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24A1E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p w14:paraId="7974E600" w14:textId="67BD0E95" w:rsidR="005B70ED" w:rsidRPr="002B688E" w:rsidRDefault="00833E4F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F339CA" wp14:editId="5AE5476A">
                <wp:simplePos x="0" y="0"/>
                <wp:positionH relativeFrom="column">
                  <wp:posOffset>0</wp:posOffset>
                </wp:positionH>
                <wp:positionV relativeFrom="paragraph">
                  <wp:posOffset>453390</wp:posOffset>
                </wp:positionV>
                <wp:extent cx="5772150" cy="95250"/>
                <wp:effectExtent l="0" t="19050" r="19050" b="0"/>
                <wp:wrapNone/>
                <wp:docPr id="5" name="그룹 4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6BEBA4E-4E7F-8935-11A9-AE953D45F9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410498499" name="직선 연결선 41049849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12CD0F-191F-BF76-6F54-FE002D594EB9}"/>
                            </a:ext>
                          </a:extLst>
                        </wps:cNvPr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5012727" name="직선 연결선 2125012727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7C14E5-65AD-CC76-2E6D-9417376792DB}"/>
                            </a:ext>
                          </a:extLst>
                        </wps:cNvPr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92F378E" id="그룹 4" o:spid="_x0000_s1026" style="position:absolute;margin-left:0;margin-top:35.7pt;width:454.5pt;height:7.5pt;z-index:251659264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OCgwIAALUHAAAOAAAAZHJzL2Uyb0RvYy54bWzsVctuEzEU3SPxD5b3ZB7NYzLKpIuGdoOg&#10;ovABrsfzkDy2ZbuZZInEP7Blx7bis1A/gmvPZJI2gGgRrNh4/LjnPo7PHS9ONw1Ha6ZNLUWGo1GI&#10;ERNU5rUoM/z+3fmLBCNjicgJl4JleMsMPl0+f7ZoVcpiWUmeM43AiTBpqzJcWavSIDC0Yg0xI6mY&#10;gMNC6oZYWOoyyDVpwXvDgzgMp0Erda60pMwY2F11h3jp/RcFo/ZNURhmEc8w5Gb9qP147cZguSBp&#10;qYmqatqnQZ6QRUNqAUEHVytiCbrR9ZGrpqZaGlnYEZVNIIuipszXANVE4YNqLrS8Ub6WMm1LNdAE&#10;1D7g6clu6ev1hVZX6lIDE60qgQu/crVsCt24L2SJNp6y7UAZ21hEYXMym8XRBJilcDafxDD1lNIK&#10;eD9C0eplj5tHYTSZTDucxwS7gMG9NFoFwjD72s2f1X5VEcU8pSaF2i81qvMMj6NwPE/G8zlGgjQg&#10;07svH+4+fkZ3n26/fb11s72F58mDz0TPmkkNEPi7lE2TcTib9pTdL52kSht7wWSD3CTDvBYuW5KS&#10;9StjITSwtDNx21ygNsMnSRSG3sxIXufnNefu0DcRO+MarQnI325idzfg4cAKVlzApqO5K8LP7Jaz&#10;zv9bVgBFcNNRF8A15t4noZQJG/V+uQBrBysggwHYZ/YrYG/voMw37WPAA8JHlsIO4KYWUv8obbvZ&#10;pVx09jsGurodBdcy3/rr9dSAAl17/AMpxhH0UBTP4tlPtXhg8hgxTpOTOAlB4sddHMfTZDaGiK6L&#10;/6okdXk9CHIer8Luf/Ffk649n6JJ/7OEt8H3df+OucfncO3FvX9tl98BAAD//wMAUEsDBBQABgAI&#10;AAAAIQAEKOX33gAAAAYBAAAPAAAAZHJzL2Rvd25yZXYueG1sTI9BT8JAEIXvJv6HzZh4k20VEUqn&#10;hBD1REwEE8NtaIe2oTvbdJe2/HvXkx7nvZf3vklXo2lUz52rrSDEkwgUS26LWkqEr/3bwxyU8yQF&#10;NVYY4coOVtntTUpJYQf55H7nSxVKxCWEUHnfJlq7vGJDbmJbluCdbGfIh7MrddHREMpNox+jaKYN&#10;1RIWKmp5U3F+3l0MwvtAw/opfu2359Pmetg/f3xvY0a8vxvXS1CeR/8Xhl/8gA5ZYDraixRONQjh&#10;EY/wEk9BBXcRLYJwRJjPpqCzVP/Hz34AAAD//wMAUEsBAi0AFAAGAAgAAAAhALaDOJL+AAAA4QEA&#10;ABMAAAAAAAAAAAAAAAAAAAAAAFtDb250ZW50X1R5cGVzXS54bWxQSwECLQAUAAYACAAAACEAOP0h&#10;/9YAAACUAQAACwAAAAAAAAAAAAAAAAAvAQAAX3JlbHMvLnJlbHNQSwECLQAUAAYACAAAACEAbPFj&#10;goMCAAC1BwAADgAAAAAAAAAAAAAAAAAuAgAAZHJzL2Uyb0RvYy54bWxQSwECLQAUAAYACAAAACEA&#10;BCjl994AAAAGAQAADwAAAAAAAAAAAAAAAADdBAAAZHJzL2Rvd25yZXYueG1sUEsFBgAAAAAEAAQA&#10;8wAAAOgFAAAAAA==&#10;">
                <v:line id="직선 연결선 410498499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V4ryQAAAOIAAAAPAAAAZHJzL2Rvd25yZXYueG1sRI9Pa8JA&#10;FMTvQr/D8gRvurFNxURXkYLgSVr/gbdn9pkEs29Ddo3x23cLBY/DzPyGmS87U4mWGldaVjAeRSCI&#10;M6tLzhUc9uvhFITzyBory6TgSQ6Wi7feHFNtH/xD7c7nIkDYpaig8L5OpXRZQQbdyNbEwbvaxqAP&#10;ssmlbvAR4KaS71E0kQZLDgsF1vRVUHbb3Y2Csz98X/Z4Oq7Zrjbt83P70bmtUoN+t5qB8NT5V/i/&#10;vdEK4nEUJ9M4SeDvUrgDcvELAAD//wMAUEsBAi0AFAAGAAgAAAAhANvh9svuAAAAhQEAABMAAAAA&#10;AAAAAAAAAAAAAAAAAFtDb250ZW50X1R5cGVzXS54bWxQSwECLQAUAAYACAAAACEAWvQsW78AAAAV&#10;AQAACwAAAAAAAAAAAAAAAAAfAQAAX3JlbHMvLnJlbHNQSwECLQAUAAYACAAAACEAUJVeK8kAAADi&#10;AAAADwAAAAAAAAAAAAAAAAAHAgAAZHJzL2Rvd25yZXYueG1sUEsFBgAAAAADAAMAtwAAAP0CAAAA&#10;AA==&#10;" strokecolor="#0e2841 [3215]" strokeweight="3pt">
                  <v:stroke joinstyle="miter"/>
                </v:line>
                <v:line id="직선 연결선 2125012727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JmKywAAAOMAAAAPAAAAZHJzL2Rvd25yZXYueG1sRI/RSsQw&#10;FETfBf8hXMEX2U0adVfqZhcVRPdB1NUPuDbXptrclCZ2W7/eCIKPw8ycYVab0bdioD42gQ0UcwWC&#10;uAq24drA68vt7AJETMgW28BkYKIIm/XhwQpLG/b8TMMu1SJDOJZowKXUlVLGypHHOA8dcfbeQ+8x&#10;ZdnX0va4z3DfSq3UQnpsOC847OjGUfW5+/IG8Hr7dPLmHqbvj7vTDFMDTWePxhwfjVeXIBKN6T/8&#10;1763BnShz1Whl3oJv5/yH5DrHwAAAP//AwBQSwECLQAUAAYACAAAACEA2+H2y+4AAACFAQAAEwAA&#10;AAAAAAAAAAAAAAAAAAAAW0NvbnRlbnRfVHlwZXNdLnhtbFBLAQItABQABgAIAAAAIQBa9CxbvwAA&#10;ABUBAAALAAAAAAAAAAAAAAAAAB8BAABfcmVscy8ucmVsc1BLAQItABQABgAIAAAAIQBQoJmKywAA&#10;AOMAAAAPAAAAAAAAAAAAAAAAAAcCAABkcnMvZG93bnJldi54bWxQSwUGAAAAAAMAAwC3AAAA/wIA&#10;AAAA&#10;" strokecolor="#92d050" strokeweight="3pt">
                  <v:stroke joinstyle="miter"/>
                </v:line>
              </v:group>
            </w:pict>
          </mc:Fallback>
        </mc:AlternateContent>
      </w: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C6DA50E" wp14:editId="323CE5D1">
            <wp:extent cx="2219325" cy="393091"/>
            <wp:effectExtent l="0" t="0" r="0" b="6985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9DB3F" w14:textId="77777777" w:rsidR="00135BED" w:rsidRPr="002B688E" w:rsidRDefault="00135BED">
      <w:pPr>
        <w:rPr>
          <w:rFonts w:ascii="LG Smart UI Regular" w:eastAsia="LG Smart UI Regular" w:hAnsi="LG Smart UI Regular"/>
        </w:rPr>
      </w:pPr>
    </w:p>
    <w:tbl>
      <w:tblPr>
        <w:tblStyle w:val="aa"/>
        <w:tblW w:w="0" w:type="auto"/>
        <w:tblInd w:w="6232" w:type="dxa"/>
        <w:tblLook w:val="04A0" w:firstRow="1" w:lastRow="0" w:firstColumn="1" w:lastColumn="0" w:noHBand="0" w:noVBand="1"/>
      </w:tblPr>
      <w:tblGrid>
        <w:gridCol w:w="993"/>
        <w:gridCol w:w="1791"/>
      </w:tblGrid>
      <w:tr w:rsidR="00833E4F" w:rsidRPr="002B688E" w14:paraId="35C3C605" w14:textId="77777777" w:rsidTr="00833E4F">
        <w:tc>
          <w:tcPr>
            <w:tcW w:w="993" w:type="dxa"/>
          </w:tcPr>
          <w:p w14:paraId="1E3A3D1D" w14:textId="1A76B24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문서번호</w:t>
            </w:r>
          </w:p>
        </w:tc>
        <w:tc>
          <w:tcPr>
            <w:tcW w:w="1791" w:type="dxa"/>
          </w:tcPr>
          <w:p w14:paraId="3B4734DD" w14:textId="1FEBDB49" w:rsidR="00833E4F" w:rsidRPr="002B688E" w:rsidRDefault="00B84C4C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S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Pr="002B688E">
              <w:rPr>
                <w:rFonts w:ascii="LG Smart UI Regular" w:eastAsia="LG Smart UI Regular" w:hAnsi="LG Smart UI Regular" w:hint="eastAsia"/>
              </w:rPr>
              <w:t>POL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</w:t>
            </w:r>
            <w:r w:rsidR="00F53285">
              <w:rPr>
                <w:rFonts w:ascii="LG Smart UI Regular" w:eastAsia="LG Smart UI Regular" w:hAnsi="LG Smart UI Regular" w:hint="eastAsia"/>
              </w:rPr>
              <w:t>1</w:t>
            </w:r>
            <w:r w:rsidR="00817BCA">
              <w:rPr>
                <w:rFonts w:ascii="LG Smart UI Regular" w:eastAsia="LG Smart UI Regular" w:hAnsi="LG Smart UI Regular" w:hint="eastAsia"/>
              </w:rPr>
              <w:t>3</w:t>
            </w:r>
            <w:r w:rsidR="00127660" w:rsidRPr="002B688E">
              <w:rPr>
                <w:rFonts w:ascii="LG Smart UI Regular" w:eastAsia="LG Smart UI Regular" w:hAnsi="LG Smart UI Regular" w:hint="eastAsia"/>
              </w:rPr>
              <w:t>-0</w:t>
            </w:r>
          </w:p>
        </w:tc>
      </w:tr>
      <w:tr w:rsidR="00833E4F" w:rsidRPr="002B688E" w14:paraId="08691C6A" w14:textId="77777777" w:rsidTr="00833E4F">
        <w:tc>
          <w:tcPr>
            <w:tcW w:w="993" w:type="dxa"/>
          </w:tcPr>
          <w:p w14:paraId="32908F73" w14:textId="3BADECBD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제정일자</w:t>
            </w:r>
          </w:p>
        </w:tc>
        <w:tc>
          <w:tcPr>
            <w:tcW w:w="1791" w:type="dxa"/>
          </w:tcPr>
          <w:p w14:paraId="6EDBFC40" w14:textId="460B1783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2025.05.14</w:t>
            </w:r>
          </w:p>
        </w:tc>
      </w:tr>
      <w:tr w:rsidR="00833E4F" w:rsidRPr="002B688E" w14:paraId="04CA83B3" w14:textId="77777777" w:rsidTr="00833E4F">
        <w:tc>
          <w:tcPr>
            <w:tcW w:w="993" w:type="dxa"/>
          </w:tcPr>
          <w:p w14:paraId="4373B70B" w14:textId="13751EB0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개정일자</w:t>
            </w:r>
          </w:p>
        </w:tc>
        <w:tc>
          <w:tcPr>
            <w:tcW w:w="1791" w:type="dxa"/>
          </w:tcPr>
          <w:p w14:paraId="4942051A" w14:textId="3291E34F" w:rsidR="00833E4F" w:rsidRPr="002B688E" w:rsidRDefault="0071761E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-</w:t>
            </w:r>
          </w:p>
        </w:tc>
      </w:tr>
      <w:tr w:rsidR="00833E4F" w:rsidRPr="002B688E" w14:paraId="19F61B56" w14:textId="77777777" w:rsidTr="00833E4F">
        <w:tc>
          <w:tcPr>
            <w:tcW w:w="993" w:type="dxa"/>
          </w:tcPr>
          <w:p w14:paraId="01CB1D39" w14:textId="10C28D7E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담당부서</w:t>
            </w:r>
          </w:p>
        </w:tc>
        <w:tc>
          <w:tcPr>
            <w:tcW w:w="1791" w:type="dxa"/>
          </w:tcPr>
          <w:p w14:paraId="682CCE60" w14:textId="3A49D6C1" w:rsidR="00833E4F" w:rsidRPr="002B688E" w:rsidRDefault="00833E4F" w:rsidP="00833E4F">
            <w:pPr>
              <w:jc w:val="center"/>
              <w:rPr>
                <w:rFonts w:ascii="LG Smart UI Regular" w:eastAsia="LG Smart UI Regular" w:hAnsi="LG Smart UI Regular"/>
              </w:rPr>
            </w:pPr>
            <w:r w:rsidRPr="002B688E">
              <w:rPr>
                <w:rFonts w:ascii="LG Smart UI Regular" w:eastAsia="LG Smart UI Regular" w:hAnsi="LG Smart UI Regular" w:hint="eastAsia"/>
              </w:rPr>
              <w:t>기획실</w:t>
            </w:r>
          </w:p>
        </w:tc>
      </w:tr>
    </w:tbl>
    <w:p w14:paraId="69718D2C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9093262" w14:textId="718AD18C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74CBCE" w14:textId="7B0798DD" w:rsidR="00127660" w:rsidRPr="002B688E" w:rsidRDefault="00127660">
      <w:pPr>
        <w:rPr>
          <w:rFonts w:ascii="LG Smart UI Regular" w:eastAsia="LG Smart UI Regular" w:hAnsi="LG Smart UI Regular"/>
        </w:rPr>
      </w:pPr>
    </w:p>
    <w:p w14:paraId="50AE9C3C" w14:textId="4B890329" w:rsidR="00127660" w:rsidRPr="002B688E" w:rsidRDefault="00127660">
      <w:pPr>
        <w:rPr>
          <w:rFonts w:ascii="LG Smart UI Regular" w:eastAsia="LG Smart UI Regular" w:hAnsi="LG Smart UI Regular"/>
        </w:rPr>
      </w:pPr>
    </w:p>
    <w:p w14:paraId="57AA25B8" w14:textId="2A263DEB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5D8CB" wp14:editId="62236E51">
                <wp:simplePos x="0" y="0"/>
                <wp:positionH relativeFrom="column">
                  <wp:posOffset>-24575</wp:posOffset>
                </wp:positionH>
                <wp:positionV relativeFrom="paragraph">
                  <wp:posOffset>214630</wp:posOffset>
                </wp:positionV>
                <wp:extent cx="5973288" cy="45719"/>
                <wp:effectExtent l="0" t="0" r="27940" b="12065"/>
                <wp:wrapNone/>
                <wp:docPr id="2103638410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1F26E47" id="직사각형 4" o:spid="_x0000_s1026" style="position:absolute;margin-left:-1.95pt;margin-top:16.9pt;width:470.3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N3vD+7bAAAACAEAAA8AAABkcnMvZG93bnJldi54bWxMj8FOwzAQRO9I/IO1lbi1Tggq&#10;NI1TIQRSrqR8gBsvcVR7HcVumv49ywluO5rR7JvqsHgnZpziEEhBvslAIHXBDNQr+Dp+rF9AxKTJ&#10;aBcIFdwwwqG+v6t0acKVPnFuUy+4hGKpFdiUxlLK2Fn0Om7CiMTed5i8TiynXppJX7ncO/mYZVvp&#10;9UD8weoR3yx25/biFQxN8+xQ27k99s35JidH+btT6mG1vO5BJFzSXxh+8RkdamY6hQuZKJyCdbHj&#10;pIKi4AXs74otHycFT3kGsq7k/wH1DwA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Dd&#10;7w/u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08FF4F22" w14:textId="57A6D76B" w:rsidR="00127660" w:rsidRPr="002B688E" w:rsidRDefault="00127660">
      <w:pPr>
        <w:rPr>
          <w:rFonts w:ascii="LG Smart UI Regular" w:eastAsia="LG Smart UI Regular" w:hAnsi="LG Smart UI Regular"/>
        </w:rPr>
      </w:pPr>
    </w:p>
    <w:p w14:paraId="14763237" w14:textId="36A2F611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DC060" wp14:editId="543547D5">
                <wp:simplePos x="0" y="0"/>
                <wp:positionH relativeFrom="column">
                  <wp:posOffset>181420</wp:posOffset>
                </wp:positionH>
                <wp:positionV relativeFrom="paragraph">
                  <wp:posOffset>161290</wp:posOffset>
                </wp:positionV>
                <wp:extent cx="5619750" cy="1390650"/>
                <wp:effectExtent l="0" t="0" r="0" b="0"/>
                <wp:wrapNone/>
                <wp:docPr id="15718830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2E968" w14:textId="2283BF0F" w:rsidR="00833E4F" w:rsidRPr="00127660" w:rsidRDefault="00817BCA" w:rsidP="00127660">
                            <w:pPr>
                              <w:jc w:val="center"/>
                              <w:rPr>
                                <w:rFonts w:ascii="LG Smart UI Regular" w:eastAsia="LG Smart UI Regular" w:hAnsi="LG Smart UI Regular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정보보안</w:t>
                            </w:r>
                            <w:r w:rsidR="00DE001F"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LG Smart UI Regular" w:eastAsia="LG Smart UI Regular" w:hAnsi="LG Smart UI Regular" w:hint="eastAsia"/>
                                <w:b/>
                                <w:bCs/>
                                <w:sz w:val="72"/>
                                <w:szCs w:val="72"/>
                              </w:rPr>
                              <w:t>관리지침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DC0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3pt;margin-top:12.7pt;width:442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2iGSAIAAIIEAAAOAAAAZHJzL2Uyb0RvYy54bWysVE1v2zAMvQ/YfxB0Xx2nSZoEdYosRYcB&#10;RVugHXpWZLkxIIuapMTOfv2e5CT92E7DLrL4oUfykfTlVddotlPO12QKnp8NOFNGUlmbl4L/eLr5&#10;MuXMB2FKocmogu+V51eLz58uWztXQ9qQLpVjADF+3tqCb0Kw8yzzcqMa4c/IKgNjRa4RAaJ7yUon&#10;WqA3OhsOBpOsJVdaR1J5D+11b+SLhF9VSob7qvIqMF1w5BbS6dK5jme2uBTzFyfsppaHNMQ/ZNGI&#10;2iDoCepaBMG2rv4DqqmlI09VOJPUZFRVtVSpBlSTDz5U87gRVqVaQI63J5r8/4OVd7sHx+oSvRtf&#10;5NPp+WDGmRENWvWkusC+UseGkaXW+jmcHy3cQwc1Xhz1HspYfFe5Jn5RFoMdfO9PHEcwCeV4ks8u&#10;xjBJ2PLz2WACAfjZ63PrfPimqGHxUnCHJiZuxe7Wh9716BKjedJ1eVNrnYQ4OGqlHdsJtFyHlCTA&#10;33lpw9qCT84ROj4yFJ/3yNogl1hsX1S8hW7dHRhYU7kHAY76QfJW3tRI8lb48CAcJgeFYRvCPY5K&#10;E4LQ4cbZhtyvv+mjPxoKK2ctJrHg/udWOMWZ/m7Q6lk+GsXRTcJofDGE4N5a1m8tZtusCJXn2Dsr&#10;0zX6B328Vo6aZyzNMkaFSRiJ2AUPx+sq9PuBpZNquUxOGFYrwq15tDJCR9JiC566Z+HsoU8BLb6j&#10;48yK+Yd29b493cttoKpOvYwE96weeMegp2k4LGXcpLdy8nr9dSx+AwAA//8DAFBLAwQUAAYACAAA&#10;ACEAcn0/ouAAAAAJAQAADwAAAGRycy9kb3ducmV2LnhtbEyPQU/DMAyF70j8h8hIXNCWbu3GKE0n&#10;hIBJ3FgHiFvWmLaicaoma8u/x5zgZPm9p+fP2XayrRiw940jBYt5BAKpdKahSsGheJxtQPigyejW&#10;ESr4Rg/b/Pws06lxI73gsA+V4BLyqVZQh9ClUvqyRqv93HVI7H263urAa19J0+uRy20rl1G0llY3&#10;xBdq3eF9jeXX/mQVfFxV789+enod41XcPeyG4vrNFEpdXkx3tyACTuEvDL/4jA45Mx3diYwXrYLl&#10;Zs1JnqsEBPs3i5iFIwtJkoDMM/n/g/wHAAD//wMAUEsBAi0AFAAGAAgAAAAhALaDOJL+AAAA4QEA&#10;ABMAAAAAAAAAAAAAAAAAAAAAAFtDb250ZW50X1R5cGVzXS54bWxQSwECLQAUAAYACAAAACEAOP0h&#10;/9YAAACUAQAACwAAAAAAAAAAAAAAAAAvAQAAX3JlbHMvLnJlbHNQSwECLQAUAAYACAAAACEA+7do&#10;hkgCAACCBAAADgAAAAAAAAAAAAAAAAAuAgAAZHJzL2Uyb0RvYy54bWxQSwECLQAUAAYACAAAACEA&#10;cn0/ouAAAAAJAQAADwAAAAAAAAAAAAAAAACiBAAAZHJzL2Rvd25yZXYueG1sUEsFBgAAAAAEAAQA&#10;8wAAAK8FAAAAAA==&#10;" fillcolor="white [3201]" stroked="f" strokeweight=".5pt">
                <v:textbox>
                  <w:txbxContent>
                    <w:p w14:paraId="3352E968" w14:textId="2283BF0F" w:rsidR="00833E4F" w:rsidRPr="00127660" w:rsidRDefault="00817BCA" w:rsidP="00127660">
                      <w:pPr>
                        <w:jc w:val="center"/>
                        <w:rPr>
                          <w:rFonts w:ascii="LG Smart UI Regular" w:eastAsia="LG Smart UI Regular" w:hAnsi="LG Smart UI Regular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정보보안</w:t>
                      </w:r>
                      <w:r w:rsidR="00DE001F"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LG Smart UI Regular" w:eastAsia="LG Smart UI Regular" w:hAnsi="LG Smart UI Regular" w:hint="eastAsia"/>
                          <w:b/>
                          <w:bCs/>
                          <w:sz w:val="72"/>
                          <w:szCs w:val="72"/>
                        </w:rPr>
                        <w:t>관리지침</w:t>
                      </w:r>
                    </w:p>
                  </w:txbxContent>
                </v:textbox>
              </v:shape>
            </w:pict>
          </mc:Fallback>
        </mc:AlternateContent>
      </w:r>
    </w:p>
    <w:p w14:paraId="6A056A9E" w14:textId="21000DA5" w:rsidR="00833E4F" w:rsidRPr="002B688E" w:rsidRDefault="00833E4F">
      <w:pPr>
        <w:rPr>
          <w:rFonts w:ascii="LG Smart UI Regular" w:eastAsia="LG Smart UI Regular" w:hAnsi="LG Smart UI Regular"/>
        </w:rPr>
      </w:pPr>
    </w:p>
    <w:p w14:paraId="2905EAC1" w14:textId="71C5F633" w:rsidR="00127660" w:rsidRPr="002B688E" w:rsidRDefault="00127660">
      <w:pPr>
        <w:rPr>
          <w:rFonts w:ascii="LG Smart UI Regular" w:eastAsia="LG Smart UI Regular" w:hAnsi="LG Smart UI Regular"/>
        </w:rPr>
      </w:pPr>
    </w:p>
    <w:p w14:paraId="3B1B7EF4" w14:textId="1848F353" w:rsidR="00127660" w:rsidRPr="002B688E" w:rsidRDefault="00127660">
      <w:pPr>
        <w:rPr>
          <w:rFonts w:ascii="LG Smart UI Regular" w:eastAsia="LG Smart UI Regular" w:hAnsi="LG Smart UI Regular"/>
        </w:rPr>
      </w:pPr>
    </w:p>
    <w:p w14:paraId="07C3F7DC" w14:textId="2BFE2327" w:rsidR="00127660" w:rsidRPr="002B688E" w:rsidRDefault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E8F1D4" wp14:editId="6D35C8BE">
                <wp:simplePos x="0" y="0"/>
                <wp:positionH relativeFrom="column">
                  <wp:posOffset>-13145</wp:posOffset>
                </wp:positionH>
                <wp:positionV relativeFrom="paragraph">
                  <wp:posOffset>314960</wp:posOffset>
                </wp:positionV>
                <wp:extent cx="5973288" cy="45719"/>
                <wp:effectExtent l="0" t="0" r="27940" b="12065"/>
                <wp:wrapNone/>
                <wp:docPr id="76596539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288" cy="45719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95C890" id="직사각형 4" o:spid="_x0000_s1026" style="position:absolute;margin-left:-1.05pt;margin-top:24.8pt;width:470.3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lthQIAAM0FAAAOAAAAZHJzL2Uyb0RvYy54bWy0VFFP2zAQfp+0/2D5fSTpYEBFiioQ0yQG&#10;CJh4dh27iWT7PNtt2v36ne00Bcb2MG0vju27++7uc747O99oRdbC+Q5MTauDkhJhODSdWdb02+PV&#10;hxNKfGCmYQqMqOlWeHo+e//urLdTMYEWVCMcQRDjp72taRuCnRaF563QzB+AFQaNEpxmAY9uWTSO&#10;9YiuVTEpy09FD66xDrjwHm8vs5HOEr6UgodbKb0IRNUUawtpdWldxLWYnbHp0jHbdnwog/1FFZp1&#10;BpOOUJcsMLJy3S9QuuMOPMhwwEEXIGXHReoBu6nKV908tMyK1AuS4+1Ik/93sPxm/WDvHNLQWz/1&#10;uI1dbKTT8Yv1kU0iazuSJTaBcLw8Oj3+ODnB5+VoOzw6rk4jmcU+2DofPgvQJG5q6vAtEkVsfe1D&#10;dt25xFweVNdcdUqlQ3x/caEcWTN8ucVykkLVSn+FJt8dH5Vlej9MmX6X6J4KeIGkzH8Dx8QRvdgz&#10;l3Zhq0TMqcy9kKRrkKtc/VhlboBxLkyoUmO+ZY3I19Vv+0qAEVkiSyP2APCSsB12pnnwj6EiaWIM&#10;LnP2PwWPESkzmDAG686AewtAYVdD5uy/IylTE1laQLO9c8RBVqS3/KrD3+Sa+XDHHEoQxYpjJdzi&#10;IhX0NYVhR0kL7sdb99EflYFWSnqUdE399xVzghL1xaBmTqvDwzgD0gH/2Ake3HPL4rnFrPQF4L9X&#10;4QCzPG2jf1C7rXSgn3D6zGNWNDHDMXdNeXC7w0XIowbnFxfzeXJD3VsWrs2D5RE8shpl8Lh5Ys4O&#10;WgkoshvYyZ9NX0km+8ZIA/NVANklPe15HfjGmZEEMcy3OJSen5PXfgrPfgIAAP//AwBQSwMEFAAG&#10;AAgAAAAhAFxpUW/bAAAACAEAAA8AAABkcnMvZG93bnJldi54bWxMj8FOwzAQRO9I/IO1SNxaJwVC&#10;msapEAIpV1I+wI23cVR7Hdlumv495gS3Wc1o5m29X6xhM/owOhKQrzNgSL1TIw0Cvg+fqxJYiJKU&#10;NI5QwA0D7Jv7u1pWyl3pC+cuDiyVUKikAB3jVHEeeo1WhrWbkJJ3ct7KmE4/cOXlNZVbwzdZVnAr&#10;R0oLWk74rrE/dxcrYGzbV4NSz91haM837g3lH0aIx4flbQcs4hL/wvCLn9ChSUxHdyEVmBGw2uQp&#10;KeB5WwBL/vapTOIo4KUogTc1//9A8wMAAP//AwBQSwECLQAUAAYACAAAACEAtoM4kv4AAADhAQAA&#10;EwAAAAAAAAAAAAAAAAAAAAAAW0NvbnRlbnRfVHlwZXNdLnhtbFBLAQItABQABgAIAAAAIQA4/SH/&#10;1gAAAJQBAAALAAAAAAAAAAAAAAAAAC8BAABfcmVscy8ucmVsc1BLAQItABQABgAIAAAAIQCW6Xlt&#10;hQIAAM0FAAAOAAAAAAAAAAAAAAAAAC4CAABkcnMvZTJvRG9jLnhtbFBLAQItABQABgAIAAAAIQBc&#10;aVFv2wAAAAgBAAAPAAAAAAAAAAAAAAAAAN8EAABkcnMvZG93bnJldi54bWxQSwUGAAAAAAQABADz&#10;AAAA5wUAAAAA&#10;" fillcolor="#adadad [2414]" strokecolor="#adadad [2414]" strokeweight="1pt"/>
            </w:pict>
          </mc:Fallback>
        </mc:AlternateContent>
      </w:r>
    </w:p>
    <w:p w14:paraId="528F1A3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19CC024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6AB4CC93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20B14065" w14:textId="77777777" w:rsidR="00127660" w:rsidRDefault="00127660">
      <w:pPr>
        <w:rPr>
          <w:rFonts w:ascii="LG Smart UI Regular" w:eastAsia="LG Smart UI Regular" w:hAnsi="LG Smart UI Regular"/>
        </w:rPr>
      </w:pPr>
    </w:p>
    <w:p w14:paraId="0F2A6222" w14:textId="77777777" w:rsidR="002B688E" w:rsidRDefault="002B688E">
      <w:pPr>
        <w:rPr>
          <w:rFonts w:ascii="LG Smart UI Regular" w:eastAsia="LG Smart UI Regular" w:hAnsi="LG Smart UI Regular"/>
        </w:rPr>
      </w:pPr>
    </w:p>
    <w:p w14:paraId="64947120" w14:textId="77777777" w:rsidR="002B688E" w:rsidRPr="002B688E" w:rsidRDefault="002B688E">
      <w:pPr>
        <w:rPr>
          <w:rFonts w:ascii="LG Smart UI Regular" w:eastAsia="LG Smart UI Regular" w:hAnsi="LG Smart UI Regular"/>
        </w:rPr>
      </w:pPr>
    </w:p>
    <w:p w14:paraId="623349AE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321EF9A1" w14:textId="77777777" w:rsidR="00127660" w:rsidRPr="002B688E" w:rsidRDefault="00127660">
      <w:pPr>
        <w:rPr>
          <w:rFonts w:ascii="LG Smart UI Regular" w:eastAsia="LG Smart UI Regular" w:hAnsi="LG Smart UI Regular"/>
        </w:rPr>
      </w:pPr>
    </w:p>
    <w:p w14:paraId="74B67094" w14:textId="77777777" w:rsidR="00127660" w:rsidRDefault="00127660">
      <w:pPr>
        <w:rPr>
          <w:rFonts w:ascii="LG Smart UI Regular" w:eastAsia="LG Smart UI Regular" w:hAnsi="LG Smart UI Regular"/>
        </w:rPr>
      </w:pPr>
    </w:p>
    <w:p w14:paraId="38D18F7D" w14:textId="77777777" w:rsidR="002A1B8D" w:rsidRDefault="002A1B8D">
      <w:pPr>
        <w:rPr>
          <w:rFonts w:ascii="LG Smart UI Regular" w:eastAsia="LG Smart UI Regular" w:hAnsi="LG Smart UI Regular"/>
        </w:rPr>
      </w:pPr>
    </w:p>
    <w:p w14:paraId="4DBDBBB8" w14:textId="24D2295B" w:rsidR="00127660" w:rsidRPr="002B688E" w:rsidRDefault="00127660" w:rsidP="00F53285">
      <w:pPr>
        <w:rPr>
          <w:rFonts w:ascii="LG Smart UI Regular" w:eastAsia="LG Smart UI Regular" w:hAnsi="LG Smart UI Regular"/>
        </w:rPr>
      </w:pPr>
    </w:p>
    <w:p w14:paraId="1914F1A8" w14:textId="5D68875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1D0C6B" wp14:editId="1A6BBF03">
                <wp:simplePos x="0" y="0"/>
                <wp:positionH relativeFrom="column">
                  <wp:posOffset>3221665</wp:posOffset>
                </wp:positionH>
                <wp:positionV relativeFrom="paragraph">
                  <wp:posOffset>189791</wp:posOffset>
                </wp:positionV>
                <wp:extent cx="2550485" cy="612140"/>
                <wp:effectExtent l="0" t="0" r="2540" b="0"/>
                <wp:wrapNone/>
                <wp:docPr id="29720224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485" cy="6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3A44EF" w14:textId="5B4D4C93" w:rsidR="00127660" w:rsidRPr="00F53285" w:rsidRDefault="00817BCA" w:rsidP="00F53285">
                            <w:pPr>
                              <w:rPr>
                                <w:rFonts w:ascii="LG Smart UI Regular" w:eastAsia="LG Smart UI Regular" w:hAnsi="LG Smart UI Regular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LG Smart UI Regular" w:eastAsia="LG Smart UI Regular" w:hAnsi="LG Smart UI Regular" w:hint="eastAsia"/>
                                <w:sz w:val="52"/>
                                <w:szCs w:val="52"/>
                              </w:rPr>
                              <w:t>정보보안 관리지침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1D0C6B" id="Text Box 7" o:spid="_x0000_s1027" type="#_x0000_t202" style="position:absolute;margin-left:253.65pt;margin-top:14.95pt;width:200.85pt;height:4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rMLwIAAFsEAAAOAAAAZHJzL2Uyb0RvYy54bWysVEtv2zAMvg/YfxB0X2xnSdcZcYosRYYB&#10;RVsgHXpWZCkWIIuapMTOfv0oOa91Ow27yKRI8fF9pGd3favJXjivwFS0GOWUCMOhVmZb0e8vqw+3&#10;lPjATM00GFHRg/D0bv7+3ayzpRhDA7oWjmAQ48vOVrQJwZZZ5nkjWuZHYIVBowTXsoCq22a1Yx1G&#10;b3U2zvObrANXWwdceI+394ORzlN8KQUPT1J6EYiuKNYW0unSuYlnNp+xcuuYbRQ/lsH+oYqWKYNJ&#10;z6HuWWBk59QfoVrFHXiQYcShzUBKxUXqAbsp8jfdrBtmReoFwfH2DJP/f2H5435tnx0J/RfokcAI&#10;SGd96fEy9tNL18YvVkrQjhAezrCJPhCOl+PpNJ/cTinhaLspxsUk4ZpdXlvnw1cBLYlCRR3SktBi&#10;+wcfMCO6nlxiMg9a1SuldVLiKIildmTPkEQdUo344jcvbUiHyT9O8xTYQHw+RNYGE1x6ilLoNz1R&#10;9VW/G6gPCIODYUK85SuFtT4wH56Zw5HAznHMwxMeUgPmgqNESQPu59/uoz8yhVZKOhyxivofO+YE&#10;JfqbQQ4/FxNEioSkTKafxqi4a8vm2mJ27RIQgAIXyvIkRv+gT6J00L7iNixiVjQxwzF3RcNJXIZh&#10;8HGbuFgskhNOoWXhwawtj6Ej4JGJl/6VOXukKyDRj3AaRla+YW3wjS8NLHYBpEqURpwHVI/w4wQn&#10;po/bFlfkWk9el3/C/BcAAAD//wMAUEsDBBQABgAIAAAAIQDCdqRu4QAAAAoBAAAPAAAAZHJzL2Rv&#10;d25yZXYueG1sTI9NT4NAEIbvJv6HzZh4MXYR0laQpTHGj6Q3S6vxtmVHILKzhN0C/nvHkx4n8+R9&#10;nzffzLYTIw6+daTgZhGBQKqcaalWsC+frm9B+KDJ6M4RKvhGD5vi/CzXmXETveK4C7XgEPKZVtCE&#10;0GdS+qpBq/3C9Uj8+3SD1YHPoZZm0BOH207GUbSSVrfEDY3u8aHB6mt3sgo+rur3rZ+fD1OyTPrH&#10;l7Fcv5lSqcuL+f4ORMA5/MHwq8/qULDT0Z3IeNEpWEbrhFEFcZqCYCCNUh53ZDJeJSCLXP6fUPwA&#10;AAD//wMAUEsBAi0AFAAGAAgAAAAhALaDOJL+AAAA4QEAABMAAAAAAAAAAAAAAAAAAAAAAFtDb250&#10;ZW50X1R5cGVzXS54bWxQSwECLQAUAAYACAAAACEAOP0h/9YAAACUAQAACwAAAAAAAAAAAAAAAAAv&#10;AQAAX3JlbHMvLnJlbHNQSwECLQAUAAYACAAAACEAntMazC8CAABbBAAADgAAAAAAAAAAAAAAAAAu&#10;AgAAZHJzL2Uyb0RvYy54bWxQSwECLQAUAAYACAAAACEAwnakbuEAAAAKAQAADwAAAAAAAAAAAAAA&#10;AACJBAAAZHJzL2Rvd25yZXYueG1sUEsFBgAAAAAEAAQA8wAAAJcFAAAAAA==&#10;" fillcolor="white [3201]" stroked="f" strokeweight=".5pt">
                <v:textbox>
                  <w:txbxContent>
                    <w:p w14:paraId="3E3A44EF" w14:textId="5B4D4C93" w:rsidR="00127660" w:rsidRPr="00F53285" w:rsidRDefault="00817BCA" w:rsidP="00F53285">
                      <w:pP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</w:pPr>
                      <w:r>
                        <w:rPr>
                          <w:rFonts w:ascii="LG Smart UI Regular" w:eastAsia="LG Smart UI Regular" w:hAnsi="LG Smart UI Regular" w:hint="eastAsia"/>
                          <w:sz w:val="52"/>
                          <w:szCs w:val="52"/>
                        </w:rPr>
                        <w:t>정보보안 관리지침</w:t>
                      </w:r>
                    </w:p>
                  </w:txbxContent>
                </v:textbox>
              </v:shape>
            </w:pict>
          </mc:Fallback>
        </mc:AlternateContent>
      </w:r>
    </w:p>
    <w:p w14:paraId="4E9D3D1E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w:drawing>
          <wp:inline distT="0" distB="0" distL="0" distR="0" wp14:anchorId="1693623A" wp14:editId="2F2BF8A1">
            <wp:extent cx="2219325" cy="393091"/>
            <wp:effectExtent l="0" t="0" r="0" b="6985"/>
            <wp:docPr id="1395151254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26393FB-FC86-C84F-3947-6F266897E9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03" cy="39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4C7D" w14:textId="3F8F6291" w:rsidR="00127660" w:rsidRPr="002B688E" w:rsidRDefault="00127660" w:rsidP="00127660">
      <w:pPr>
        <w:rPr>
          <w:rFonts w:ascii="LG Smart UI Regular" w:eastAsia="LG Smart UI Regular" w:hAnsi="LG Smart UI Regular"/>
        </w:rPr>
      </w:pPr>
      <w:r w:rsidRPr="002B688E">
        <w:rPr>
          <w:rFonts w:ascii="LG Smart UI Regular" w:eastAsia="LG Smart UI Regular" w:hAnsi="LG Smart UI Regula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AC529AE" wp14:editId="78DCE80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772150" cy="95250"/>
                <wp:effectExtent l="0" t="19050" r="19050" b="0"/>
                <wp:wrapNone/>
                <wp:docPr id="644189843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95250"/>
                          <a:chOff x="0" y="0"/>
                          <a:chExt cx="9101556" cy="0"/>
                        </a:xfrm>
                      </wpg:grpSpPr>
                      <wps:wsp>
                        <wps:cNvPr id="2072936250" name="직선 연결선 2072936250"/>
                        <wps:cNvCnPr/>
                        <wps:spPr>
                          <a:xfrm>
                            <a:off x="0" y="0"/>
                            <a:ext cx="6840760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91704374" name="직선 연결선 1391704374"/>
                        <wps:cNvCnPr/>
                        <wps:spPr>
                          <a:xfrm>
                            <a:off x="6832809" y="0"/>
                            <a:ext cx="2268747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A48A0AF" id="그룹 4" o:spid="_x0000_s1026" style="position:absolute;margin-left:0;margin-top:1.5pt;width:454.5pt;height:7.5pt;z-index:251666432;mso-width-relative:margin;mso-height-relative:margin" coordsize="9101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eKbhgIAALcHAAAOAAAAZHJzL2Uyb0RvYy54bWzsVctu1DAU3SPxD5b3NI+ZSWaiZrpoaTcI&#10;Kgof4DrOQ3Jsy3YnM0sk/oEtO7ZVPwv1I7h2MpnpA0QLYsXG8eOe+zg+Nz48WrccrZg2jRQ5jg5C&#10;jJigsmhEleOPH05fzTEyloiCcClYjjfM4KPlyxeHncpYLGvJC6YROBEm61SOa2tVFgSG1qwl5kAq&#10;JuCwlLolFpa6CgpNOvDe8iAOwyTopC6UlpQZA7sn/SFeev9lyah9V5aGWcRzDLlZP2o/XroxWB6S&#10;rNJE1Q0d0iDPyKIljYCgo6sTYgm60s0DV21DtTSytAdUtoEsy4YyXwNUE4X3qjnT8kr5Wqqsq9RI&#10;E1B7j6dnu6VvV2daXahzDUx0qgIu/MrVsi51676QJVp7yjYjZWxtEYXNWZrG0QyYpXC2mMUw9ZTS&#10;Gnh/gKL16wG3iMJoNkt6nMcE24DBnTQ6BcIwu9rNn9V+URPFPKUmg9rPNWqKHMdhGi8micseCdKC&#10;Tm+/fbr9/BXdfrn+fnPtZnsmnikPPxYDbyYzQOHvkpbMp2GaDKTdLZ5kSht7xmSL3CTHvBEuX5KR&#10;1RtjITTwtDVx21ygLseTeRSG3sxI3hSnDefu0LcRO+YarQg0gF3H7nbAw54VrLiATUd0X4Sf2Q1n&#10;vf/3rASS4K6jPoBrzZ1PQikTNhr8cgHWDlZCBiNwyOxXwMHeQZlv26eAR4SPLIUdwW0jpH4sbbve&#10;plz29lsG+rodBZey2Pjr9dSABl2D/AMxRpNFlIbTSTr9qRj3TJ4ixmQ+iefhAqOHfRzHyTydpo/1&#10;405vf0WSurocBbmIT8L+j/Ffk649n6NJ/7uE18H39fCSuednf+3FvXtvlz8AAAD//wMAUEsDBBQA&#10;BgAIAAAAIQBVxwS03AAAAAUBAAAPAAAAZHJzL2Rvd25yZXYueG1sTI9BS8NAEIXvgv9hGcGb3cSi&#10;tDGbUop6KoKtIN6m2WkSmp0N2W2S/nvHkz3NDO/x5nv5anKtGqgPjWcD6SwBRVx623Bl4Gv/9rAA&#10;FSKyxdYzGbhQgFVxe5NjZv3InzTsYqUkhEOGBuoYu0zrUNbkMMx8Ryza0fcOo5x9pW2Po4S7Vj8m&#10;ybN22LB8qLGjTU3laXd2Bt5HHNfz9HXYno6by8/+6eN7m5Ix93fT+gVUpCn+m+EPX9ChEKaDP7MN&#10;qjUgRaKBuQwRl8lSloO4FgnoItfX9MUvAAAA//8DAFBLAQItABQABgAIAAAAIQC2gziS/gAAAOEB&#10;AAATAAAAAAAAAAAAAAAAAAAAAABbQ29udGVudF9UeXBlc10ueG1sUEsBAi0AFAAGAAgAAAAhADj9&#10;If/WAAAAlAEAAAsAAAAAAAAAAAAAAAAALwEAAF9yZWxzLy5yZWxzUEsBAi0AFAAGAAgAAAAhAPLl&#10;4puGAgAAtwcAAA4AAAAAAAAAAAAAAAAALgIAAGRycy9lMm9Eb2MueG1sUEsBAi0AFAAGAAgAAAAh&#10;AFXHBLTcAAAABQEAAA8AAAAAAAAAAAAAAAAA4AQAAGRycy9kb3ducmV2LnhtbFBLBQYAAAAABAAE&#10;APMAAADpBQAAAAA=&#10;">
                <v:line id="직선 연결선 2072936250" o:spid="_x0000_s1027" style="position:absolute;visibility:visible;mso-wrap-style:square" from="0,0" to="6840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wZyAAAAOMAAAAPAAAAZHJzL2Rvd25yZXYueG1sRI/LisIw&#10;FIb3gu8QjjA7Ta2oM9UoIgiuxOvA7I7NsS02J6XJ1Pr2ZiG4/PlvfPNla0rRUO0KywqGgwgEcWp1&#10;wZmC82nT/wbhPLLG0jIpeJKD5aLbmWOi7YMP1Bx9JsIIuwQV5N5XiZQuzcmgG9iKOHg3Wxv0QdaZ&#10;1DU+wrgpZRxFE2mw4PCQY0XrnNL78d8o+PPn/fWEv5cN29W2eY53o9btlPrqtasZCE+t/4Tf7a1W&#10;EEfT+Gc0iceBIjAFHpCLFwAAAP//AwBQSwECLQAUAAYACAAAACEA2+H2y+4AAACFAQAAEwAAAAAA&#10;AAAAAAAAAAAAAAAAW0NvbnRlbnRfVHlwZXNdLnhtbFBLAQItABQABgAIAAAAIQBa9CxbvwAAABUB&#10;AAALAAAAAAAAAAAAAAAAAB8BAABfcmVscy8ucmVsc1BLAQItABQABgAIAAAAIQCmhrwZyAAAAOMA&#10;AAAPAAAAAAAAAAAAAAAAAAcCAABkcnMvZG93bnJldi54bWxQSwUGAAAAAAMAAwC3AAAA/AIAAAAA&#10;" strokecolor="#0e2841 [3215]" strokeweight="3pt">
                  <v:stroke joinstyle="miter"/>
                </v:line>
                <v:line id="직선 연결선 1391704374" o:spid="_x0000_s1028" style="position:absolute;visibility:visible;mso-wrap-style:square" from="68328,0" to="9101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wtFzAAAAOMAAAAPAAAAZHJzL2Rvd25yZXYueG1sRI/BTsMw&#10;EETvSP0HaytxQdQuiWhJ61aAhIADghY+YIm3cSBeR7FJE74eIyFx3J2Zt7Pr7eAa0VMXas8a5jMF&#10;grj0puZKw9vr3fkSRIjIBhvPpGGkANvN5GSNhfFH3lG/j5VIEA4FarAxtoWUobTkMMx8S5y0g+8c&#10;xjR2lTQdHhPcNfJCqUvpsOZ0wWJLt5bKz/2X04A3jy9n7/Zp/P64zxJM9TTmz1qfTofrFYhIQ/w3&#10;/6UfTKqfXc0XKs8WOfz+lBYgNz8AAAD//wMAUEsBAi0AFAAGAAgAAAAhANvh9svuAAAAhQEAABMA&#10;AAAAAAAAAAAAAAAAAAAAAFtDb250ZW50X1R5cGVzXS54bWxQSwECLQAUAAYACAAAACEAWvQsW78A&#10;AAAVAQAACwAAAAAAAAAAAAAAAAAfAQAAX3JlbHMvLnJlbHNQSwECLQAUAAYACAAAACEAxc8LRcwA&#10;AADjAAAADwAAAAAAAAAAAAAAAAAHAgAAZHJzL2Rvd25yZXYueG1sUEsFBgAAAAADAAMAtwAAAAAD&#10;AAAAAA==&#10;" strokecolor="#92d050" strokeweight="3pt">
                  <v:stroke joinstyle="miter"/>
                </v:line>
              </v:group>
            </w:pict>
          </mc:Fallback>
        </mc:AlternateContent>
      </w:r>
    </w:p>
    <w:p w14:paraId="32DCB050" w14:textId="25070199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99B0E12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7AB99A45" w14:textId="77777777" w:rsidR="00127660" w:rsidRPr="002B688E" w:rsidRDefault="00127660" w:rsidP="00127660">
      <w:pPr>
        <w:rPr>
          <w:rFonts w:ascii="LG Smart UI Regular" w:eastAsia="LG Smart UI Regular" w:hAnsi="LG Smart UI Regular"/>
        </w:rPr>
      </w:pPr>
    </w:p>
    <w:p w14:paraId="50EB820D" w14:textId="0B6B0CAE" w:rsidR="00127660" w:rsidRDefault="00F53285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총칙</w:t>
      </w:r>
    </w:p>
    <w:p w14:paraId="2ED009D9" w14:textId="17663F95" w:rsidR="00817BCA" w:rsidRDefault="00817BCA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정보 및 정보자산 관리</w:t>
      </w:r>
    </w:p>
    <w:p w14:paraId="0938D0E3" w14:textId="0B78F8F8" w:rsidR="00817BCA" w:rsidRDefault="00817BCA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접근통제 및 데이터 보호</w:t>
      </w:r>
    </w:p>
    <w:p w14:paraId="3DEC9F05" w14:textId="3BB9AE6A" w:rsidR="00817BCA" w:rsidRDefault="00817BCA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개인정보 및 이해관계자 정보 관리</w:t>
      </w:r>
    </w:p>
    <w:p w14:paraId="035081EA" w14:textId="5ADFDF4E" w:rsidR="00817BCA" w:rsidRDefault="00817BCA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정보보안 사고 및 신고</w:t>
      </w:r>
    </w:p>
    <w:p w14:paraId="1A3BE503" w14:textId="66CD2AEA" w:rsidR="00817BCA" w:rsidRPr="00F53285" w:rsidRDefault="00817BCA" w:rsidP="00F53285">
      <w:pPr>
        <w:pStyle w:val="a6"/>
        <w:numPr>
          <w:ilvl w:val="0"/>
          <w:numId w:val="6"/>
        </w:numPr>
        <w:rPr>
          <w:rFonts w:ascii="LG Smart UI Regular" w:eastAsia="LG Smart UI Regular" w:hAnsi="LG Smart UI Regular"/>
          <w:sz w:val="40"/>
          <w:szCs w:val="40"/>
        </w:rPr>
      </w:pPr>
      <w:r>
        <w:rPr>
          <w:rFonts w:ascii="LG Smart UI Regular" w:eastAsia="LG Smart UI Regular" w:hAnsi="LG Smart UI Regular" w:hint="eastAsia"/>
          <w:sz w:val="40"/>
          <w:szCs w:val="40"/>
        </w:rPr>
        <w:t>교육</w:t>
      </w:r>
      <w:r w:rsidRPr="00817BCA">
        <w:rPr>
          <w:rFonts w:ascii="LG Smart UI Regular" w:eastAsia="LG Smart UI Regular" w:hAnsi="LG Smart UI Regular"/>
          <w:sz w:val="40"/>
          <w:szCs w:val="40"/>
        </w:rPr>
        <w:t>·</w:t>
      </w:r>
      <w:r w:rsidRPr="00817BCA">
        <w:rPr>
          <w:rFonts w:ascii="LG Smart UI Regular" w:eastAsia="LG Smart UI Regular" w:hAnsi="LG Smart UI Regular" w:hint="eastAsia"/>
          <w:sz w:val="40"/>
          <w:szCs w:val="40"/>
        </w:rPr>
        <w:t>점검 및 관리</w:t>
      </w:r>
    </w:p>
    <w:p w14:paraId="7D7FF875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79CAD14" w14:textId="77777777" w:rsidR="00FD1F67" w:rsidRPr="002B688E" w:rsidRDefault="00FD1F67" w:rsidP="00387E13">
      <w:pPr>
        <w:rPr>
          <w:rFonts w:ascii="LG Smart UI Regular" w:eastAsia="LG Smart UI Regular" w:hAnsi="LG Smart UI Regular"/>
          <w:sz w:val="40"/>
          <w:szCs w:val="40"/>
        </w:rPr>
      </w:pPr>
    </w:p>
    <w:p w14:paraId="037A5C4C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4A1409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5AF12B4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597B7120" w14:textId="77777777" w:rsidR="001B1C90" w:rsidRPr="002B688E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131797D8" w14:textId="77777777" w:rsidR="001B1C90" w:rsidRDefault="001B1C90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317C0BB1" w14:textId="77777777" w:rsidR="00F53285" w:rsidRDefault="00F53285" w:rsidP="001B1C90">
      <w:pPr>
        <w:rPr>
          <w:rFonts w:ascii="LG Smart UI Regular" w:eastAsia="LG Smart UI Regular" w:hAnsi="LG Smart UI Regular"/>
          <w:sz w:val="40"/>
          <w:szCs w:val="40"/>
        </w:rPr>
      </w:pPr>
    </w:p>
    <w:p w14:paraId="4FF60EA8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  <w:lastRenderedPageBreak/>
        <w:t>제1장 총칙</w:t>
      </w:r>
    </w:p>
    <w:p w14:paraId="2D9D23F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1. 목적</w:t>
      </w:r>
    </w:p>
    <w:p w14:paraId="007A7C67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본 지침은 코아오토모티브(이하 “회사”)의 업무 수행 과정에서 취급하는 정보 및 정보자산을 안전하게 보호하고, 정보의 무단 접근·유출·변조·분실 등 정보보안 위험을 예방하기 위한 기본적인 관리기준을 정하는 것을 목적으로 한다.</w:t>
      </w:r>
    </w:p>
    <w:p w14:paraId="76032693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고객, 협력회사, 임직원 및 기타 이해관계자로부터 취득하거나 업무 과정에서 생성되는 정보를 적절하게 보호하고, 정보보안 사고의 예방 및 대응을 위한 관리체계를 지속적으로 운영·개선한다.</w:t>
      </w:r>
    </w:p>
    <w:p w14:paraId="71EBC738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2. 적용범위</w:t>
      </w:r>
    </w:p>
    <w:p w14:paraId="7D46916C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본 지침은 회사의 국내외 사업장 및 임직원이 업무상 취급하는 정보와 정보자산에 적용한다.</w:t>
      </w:r>
    </w:p>
    <w:p w14:paraId="1745D399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적용대상에는 회사가 보유·관리하는 문서, 전자정보, 개인정보, 고객 및 협력회사 정보, 기술·영업정보, 정보시스템, 업무용 PC 및 기타 저장매체 등이 포함된다.</w:t>
      </w:r>
    </w:p>
    <w:p w14:paraId="6CD355B1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회사의 업무를 수행하면서 회사의 정보에 접근하거나 이를 취급하는 협력회사, 외부 용역업체 등 제3자에 대해서도 계약관계 및 업무 특성을 고려하여 본 지침의 관련 기준을 적용하거나 준수하도록 요구할 수 있다.</w:t>
      </w:r>
    </w:p>
    <w:p w14:paraId="028B6196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3. 기본원칙</w:t>
      </w:r>
    </w:p>
    <w:p w14:paraId="382B7BC1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회사는 정보보안을 위하여 다음의 기본원칙을 준수한다.</w:t>
      </w:r>
    </w:p>
    <w:p w14:paraId="773760CC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기밀성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정보는 업무상 필요한 권한을 가진 자만 접근할 수 있도록 관리하며, 승인되지 않은 자에게 정보가 공개되거나 유출되지 않도록 보호한다.</w:t>
      </w:r>
    </w:p>
    <w:p w14:paraId="2289601B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무결성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정보가 승인되지 않은 방법으로 변경·훼손되지 않도록 관리하고 정보의 정확성과 신뢰성을 유지한다.</w:t>
      </w:r>
    </w:p>
    <w:p w14:paraId="0B38B82A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가용성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업무 수행에 필요한 정보 및 정보시스템을 필요한 시점에 적절하게 사용할 수 있도록 관리한다.</w:t>
      </w:r>
    </w:p>
    <w:p w14:paraId="19FDDA42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④ 최소권한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임직원 및 관련자는 업무 수행에 필요한 범위 내에서 정보 및 정보시스템에 접근할 수 있도록 권한을 부여하고 관리한다.</w:t>
      </w:r>
    </w:p>
    <w:p w14:paraId="3AAAD5E4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법규 및 내부기준 준수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회사는 개인정보 및 정보보안과 관련하여 적용되는 법령과 회사의 내부규정을 준수한다.</w:t>
      </w:r>
    </w:p>
    <w:p w14:paraId="46DC6358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지속적인 관리 및 개선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br/>
        <w:t>회사는 정보보안 관련 위험요인을 정기적으로 확인하고, 필요한 교육·점검 및 개선활동을 통해 정보보안 관리수준을 지속적으로 향상한다.</w:t>
      </w:r>
    </w:p>
    <w:p w14:paraId="0FDC06CE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4. 용어의 정의</w:t>
      </w:r>
    </w:p>
    <w:p w14:paraId="06FDCC87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본 지침에서 사용하는 주요 용어의 정의는 다음과 같다.</w:t>
      </w:r>
    </w:p>
    <w:p w14:paraId="519C19A7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정보자산이란 회사가 업무 수행을 위해 보유하거나 관리하는 문서, 전자정보, 정보시스템, 소프트웨어, 업무용 기기 및 기타 정보와 관련된 자산을 말한다.</w:t>
      </w:r>
    </w:p>
    <w:p w14:paraId="6C9107D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기밀정보란 회사의 경영·재무·영업·기술정보, 고객 및 협력회사 정보 등 외부에 무단으로 공개될 경우 회사 또는 이해관계자에게 손해가 발생할 수 있는 정보를 말한다.</w:t>
      </w:r>
    </w:p>
    <w:p w14:paraId="12E78E37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개인정보란 관련 법령에 따라 개인을 알아볼 수 있는 정보 또는 다른 정보와 쉽게 결합하여 특정 개인을 알아볼 수 있는 정보를 말한다.</w:t>
      </w:r>
    </w:p>
    <w:p w14:paraId="5847A13B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제3자 정보란 고객, 협력회사, 거래업체 및 기타 이해관계자로부터 제공받거나 거래·업무 과정에서 취득한 정보를 말한다.</w:t>
      </w:r>
    </w:p>
    <w:p w14:paraId="4F0138B0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정보보안 사고란 정보의 무단 접근·유출·변조·삭제·분실, 악성코드 감염, 계정 도용 등으로 정보의 기밀성·무결성 또는 가용성이 침해되거나 침해될 우려가 있는 사건을 말한다.</w:t>
      </w:r>
    </w:p>
    <w:p w14:paraId="296B62C5" w14:textId="77777777" w:rsid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2DEEA056" w14:textId="77777777" w:rsid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5D69F48C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3DD64F3E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1"/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40"/>
          <w:szCs w:val="40"/>
          <w14:ligatures w14:val="none"/>
        </w:rPr>
        <w:t>제2장 정보 및 정보자산 관리</w:t>
      </w:r>
    </w:p>
    <w:p w14:paraId="61AAE380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5. 정보의 분류 및 관리</w:t>
      </w:r>
    </w:p>
    <w:p w14:paraId="73E69E82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① 회사의 정보는 내용의 중요도, 기밀성 및 외부 공개 시 예상되는 영향을 고려하여 적절하게 구분하고 관리한다.</w:t>
      </w:r>
    </w:p>
    <w:p w14:paraId="715BC87A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회사의 주요 정보는 다음과 같이 구분하여 관리할 수 있다.</w:t>
      </w:r>
    </w:p>
    <w:p w14:paraId="6926D5D9" w14:textId="77777777" w:rsidR="00817BCA" w:rsidRPr="00817BCA" w:rsidRDefault="00817BCA" w:rsidP="00817BCA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일반정보: 업무상 일반적으로 사용되며 공개 또는 공유에 따른 위험이 낮은 정보 </w:t>
      </w:r>
    </w:p>
    <w:p w14:paraId="11E6C478" w14:textId="77777777" w:rsidR="00817BCA" w:rsidRPr="00817BCA" w:rsidRDefault="00817BCA" w:rsidP="00817BCA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내부정보: 회사 내부 업무 목적으로 사용되며 외부 공개가 제한되는 정보 </w:t>
      </w:r>
    </w:p>
    <w:p w14:paraId="5D0BF2E1" w14:textId="77777777" w:rsidR="00817BCA" w:rsidRPr="00817BCA" w:rsidRDefault="00817BCA" w:rsidP="00817BCA">
      <w:pPr>
        <w:widowControl/>
        <w:numPr>
          <w:ilvl w:val="0"/>
          <w:numId w:val="19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기밀정보: 경영·재무·영업·기술정보, 고객 및 협력회사 정보 등 외부 유출 시 회사 또는 이해관계자에게 손해를 발생시킬 수 있는 정보 </w:t>
      </w:r>
    </w:p>
    <w:p w14:paraId="2E717FE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업무 수행에 필요한 범위에서만 정보에 접근하고 이를 이용하여야 하며, 업무 목적과 관계없이 정보를 열람·복사·전송 또는 외부에 제공해서는 안 된다.</w:t>
      </w:r>
    </w:p>
    <w:p w14:paraId="1B070B00" w14:textId="783DB6D2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중요하거나 기밀성이 요구되는 정보는 접근권한 설정, 문서 및 파일 관리 등 필요한 보호조치를 적용한다.</w:t>
      </w:r>
    </w:p>
    <w:p w14:paraId="71367140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6. 기밀정보 관리</w:t>
      </w:r>
    </w:p>
    <w:p w14:paraId="50A389E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임직원은 회사의 기밀정보 및 업무 과정에서 취득한 고객·협력회사 등 제3자의 기밀정보를 업무 목적에 한하여 사용하여야 한다.</w:t>
      </w:r>
    </w:p>
    <w:p w14:paraId="2CEF35AC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기밀정보는 업무상 필요한 임직원 및 관련자에게만 공유하는 것을 원칙으로 하며, 불필요한 복사·출력·전송 및 외부 반출을 최소화한다.</w:t>
      </w:r>
    </w:p>
    <w:p w14:paraId="6FEAC286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기밀정보를 외부 이해관계자에게 제공하거나 공유할 필요가 있는 경우에는 업무상 필요성 및 제공범위를 확인하고, 필요한 경우 관련 담당자 또는 부서의 확인·승인을 거쳐야 한다.</w:t>
      </w:r>
    </w:p>
    <w:p w14:paraId="1C3593FB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임직원은 업무 과정에서 알게 된 기밀정보를 개인적인 목적으로 이용하거나 권한이 없는 자에게 제공해서는 안 된다.</w:t>
      </w:r>
    </w:p>
    <w:p w14:paraId="4E7ABD0E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퇴직, 전보 또는 담당업무 변경 등으로 해당 정보에 접근할 필요가 없어진 경우 관련 정보 및 시스템에 대한 접근권한을 변경하거나 회수할 수 있도록 관리한다.</w:t>
      </w:r>
    </w:p>
    <w:p w14:paraId="55B396C1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회사는 고객·협력회사 등 제3자로부터 제공받은 기밀정보에 대해서도 회사의 정보와 동일한 수준으로 적절하게 보호하도록 노력한다.</w:t>
      </w:r>
    </w:p>
    <w:p w14:paraId="65AB4DB1" w14:textId="08793157" w:rsidR="00817BCA" w:rsidRPr="00817BCA" w:rsidRDefault="00817BCA" w:rsidP="00817BCA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77D0687F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7. 정보의 저장·공유 및 전송</w:t>
      </w:r>
    </w:p>
    <w:p w14:paraId="1145D13E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① 업무 관련 정보는 회사가 승인하거나 업무상 사용이 허용된 정보시스템, 저장공간 및 업무용 기기 등을 이용하여 저장·관리하는 것을 원칙으로 한다.</w:t>
      </w:r>
    </w:p>
    <w:p w14:paraId="3E78E9C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임직원은 회사의 중요정보 및 기밀정보를 개인 이메일, 개인용 클라우드, 승인되지 않은 저장매체 등에 임의로 저장하거나 전송하지 않도록 한다.</w:t>
      </w:r>
    </w:p>
    <w:p w14:paraId="3FAE32BE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정보의 공유 및 전송은 업무상 필요한 최소한의 범위에서 이루어져야 하며, 수신자와 정보의 내용을 확인하여 오발송 또는 불필요한 정보공개가 발생하지 않도록 주의한다.</w:t>
      </w:r>
    </w:p>
    <w:p w14:paraId="18DD71A0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개인정보 또는 기밀정보를 외부에 전송하거나 공유하는 경우에는 정보의 중요도와 업무 특성을 고려하여 비밀번호 설정, 접근권한 제한 등 적절한 보호조치를 적용할 수 있다.</w:t>
      </w:r>
    </w:p>
    <w:p w14:paraId="025CCF5C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업무상 필요한 경우 정보의 손실이나 훼손에 대비하여 중요 데이터에 대한 백업 및 복구체계를 운영한다.</w:t>
      </w:r>
    </w:p>
    <w:p w14:paraId="3D8BB3CB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임직원은 업무용 PC, 노트북, 이동식 저장매체 등 정보자산을 분실하거나 정보의 유출 가능성을 인지한 경우 관련 담당자 또는 부서에 신속하게 보고하여야 한다.</w:t>
      </w:r>
    </w:p>
    <w:p w14:paraId="337D5581" w14:textId="618B54A7" w:rsidR="00817BCA" w:rsidRPr="00817BCA" w:rsidRDefault="00817BCA" w:rsidP="00817BCA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6A460FC6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8. 정보 및 문서의 보존·폐기</w:t>
      </w:r>
    </w:p>
    <w:p w14:paraId="1CD81DF0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법령, 계약조건, 업무상 필요성 및 회사의 관련 내부규정 등을 고려하여 정보와 문서를 필요한 기간 동안 보존한다.</w:t>
      </w:r>
    </w:p>
    <w:p w14:paraId="2A012F18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개인정보 및 고객·협력회사 등 제3자의 정보는 수집·이용 목적과 관련 법령 또는 당사자와 합의된 보유기간 등을 고려하여 관리한다.</w:t>
      </w:r>
    </w:p>
    <w:p w14:paraId="0A787A52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보존기간이 만료되거나 업무상 보유 필요성이 없어진 정보는 관련 법령 및 내부기준에 따라 복구 또는 재사용이 어렵도록 적절한 방법으로 폐기한다.</w:t>
      </w:r>
    </w:p>
    <w:p w14:paraId="4AF96405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종이문서에 포함된 개인정보 또는 기밀정보는 파쇄 등 정보의 내용을 확인하기 어려운 방법으로 폐기하고, 전자정보는 삭제 등 적절한 방법을 통해 관리한다.</w:t>
      </w:r>
    </w:p>
    <w:p w14:paraId="5C7EF18D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법령, 계약 또는 분쟁·조사 등의 사유로 일정 기간 보존이 필요한 정보는 해당 사유가 종료될 때까지 보존할 수 있다.</w:t>
      </w:r>
    </w:p>
    <w:p w14:paraId="0D0590FB" w14:textId="77777777" w:rsidR="00817BCA" w:rsidRP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회사는 주요 정보 및 문서의 보존기간을 관련 법령 및 회사의 문서관리 기준 등에 따라 정하고 관리한다.</w:t>
      </w:r>
    </w:p>
    <w:p w14:paraId="2997B019" w14:textId="77777777" w:rsidR="00817BCA" w:rsidRDefault="00817BCA" w:rsidP="00817BCA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lastRenderedPageBreak/>
        <w:t>[별표] 주요 정보 및 문서 보존기준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17BCA" w14:paraId="1DBDA329" w14:textId="77777777" w:rsidTr="00817BCA">
        <w:tc>
          <w:tcPr>
            <w:tcW w:w="3114" w:type="dxa"/>
          </w:tcPr>
          <w:p w14:paraId="21BDCFE9" w14:textId="44A9931D" w:rsid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b/>
                <w:bCs/>
                <w:kern w:val="0"/>
                <w:sz w:val="24"/>
                <w14:ligatures w14:val="none"/>
              </w:rPr>
              <w:t>구분</w:t>
            </w:r>
          </w:p>
        </w:tc>
        <w:tc>
          <w:tcPr>
            <w:tcW w:w="5902" w:type="dxa"/>
          </w:tcPr>
          <w:p w14:paraId="09DDD193" w14:textId="2D19ADDF" w:rsid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b/>
                <w:bCs/>
                <w:kern w:val="0"/>
                <w:sz w:val="24"/>
                <w14:ligatures w14:val="none"/>
              </w:rPr>
              <w:t>보존기준</w:t>
            </w:r>
          </w:p>
        </w:tc>
      </w:tr>
      <w:tr w:rsidR="00817BCA" w14:paraId="30B48E39" w14:textId="77777777" w:rsidTr="00817BCA">
        <w:tc>
          <w:tcPr>
            <w:tcW w:w="3114" w:type="dxa"/>
          </w:tcPr>
          <w:p w14:paraId="0F291C90" w14:textId="7E0848DA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법정 보존 대상 문서</w:t>
            </w:r>
          </w:p>
        </w:tc>
        <w:tc>
          <w:tcPr>
            <w:tcW w:w="5902" w:type="dxa"/>
          </w:tcPr>
          <w:p w14:paraId="37396A6C" w14:textId="751C98E2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관련 법령에서 정한 기간</w:t>
            </w:r>
          </w:p>
        </w:tc>
      </w:tr>
      <w:tr w:rsidR="00817BCA" w14:paraId="6588F37C" w14:textId="77777777" w:rsidTr="00817BCA">
        <w:tc>
          <w:tcPr>
            <w:tcW w:w="3114" w:type="dxa"/>
          </w:tcPr>
          <w:p w14:paraId="19C0E425" w14:textId="6BAD9761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계약 및 거래 관련 자료</w:t>
            </w:r>
          </w:p>
        </w:tc>
        <w:tc>
          <w:tcPr>
            <w:tcW w:w="5902" w:type="dxa"/>
          </w:tcPr>
          <w:p w14:paraId="17FD2534" w14:textId="53EE5DCA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관련 법령, 계약조건 및 회사 내부기준에 따른 기간</w:t>
            </w:r>
          </w:p>
        </w:tc>
      </w:tr>
      <w:tr w:rsidR="00817BCA" w14:paraId="34BA9397" w14:textId="77777777" w:rsidTr="00817BCA">
        <w:tc>
          <w:tcPr>
            <w:tcW w:w="3114" w:type="dxa"/>
          </w:tcPr>
          <w:p w14:paraId="51F1D3B5" w14:textId="7B1429A6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회계/세무 관련 자료</w:t>
            </w:r>
          </w:p>
        </w:tc>
        <w:tc>
          <w:tcPr>
            <w:tcW w:w="5902" w:type="dxa"/>
          </w:tcPr>
          <w:p w14:paraId="4553A3AA" w14:textId="3D561546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관련 법령 및 회사 내부기준에 따른 기간</w:t>
            </w:r>
          </w:p>
        </w:tc>
      </w:tr>
      <w:tr w:rsidR="00817BCA" w14:paraId="0DFA1100" w14:textId="77777777" w:rsidTr="00817BCA">
        <w:tc>
          <w:tcPr>
            <w:tcW w:w="3114" w:type="dxa"/>
          </w:tcPr>
          <w:p w14:paraId="74BCD1BB" w14:textId="2FBA7FB7" w:rsidR="00817BCA" w:rsidRPr="00817BCA" w:rsidRDefault="007A4E57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개</w:t>
            </w:r>
            <w:r w:rsidR="00817BCA"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인정보</w:t>
            </w:r>
          </w:p>
        </w:tc>
        <w:tc>
          <w:tcPr>
            <w:tcW w:w="5902" w:type="dxa"/>
          </w:tcPr>
          <w:p w14:paraId="0AC6F6E3" w14:textId="0550924C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수집, 이용 목적 달성 또는 동의받은 보유기간</w:t>
            </w:r>
          </w:p>
        </w:tc>
      </w:tr>
      <w:tr w:rsidR="00817BCA" w14:paraId="052A43EE" w14:textId="77777777" w:rsidTr="00817BCA">
        <w:tc>
          <w:tcPr>
            <w:tcW w:w="3114" w:type="dxa"/>
          </w:tcPr>
          <w:p w14:paraId="4D6AD8C2" w14:textId="3F7FAC8A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고객/협력회사 등 제3자 정보</w:t>
            </w:r>
          </w:p>
        </w:tc>
        <w:tc>
          <w:tcPr>
            <w:tcW w:w="5902" w:type="dxa"/>
          </w:tcPr>
          <w:p w14:paraId="170A6751" w14:textId="28E498A5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계약, 거래 목적 및 관련 기준에 따른 필요기간</w:t>
            </w:r>
          </w:p>
        </w:tc>
      </w:tr>
      <w:tr w:rsidR="00817BCA" w14:paraId="0AAA252F" w14:textId="77777777" w:rsidTr="00817BCA">
        <w:tc>
          <w:tcPr>
            <w:tcW w:w="3114" w:type="dxa"/>
          </w:tcPr>
          <w:p w14:paraId="7C48850F" w14:textId="2979DADD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 w:rsidRPr="00817BCA"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교육 관련 기록</w:t>
            </w:r>
          </w:p>
        </w:tc>
        <w:tc>
          <w:tcPr>
            <w:tcW w:w="5902" w:type="dxa"/>
          </w:tcPr>
          <w:p w14:paraId="05257FF2" w14:textId="2E0B0B35" w:rsidR="00817BCA" w:rsidRPr="00817BCA" w:rsidRDefault="00817BCA" w:rsidP="00817BCA">
            <w:pPr>
              <w:widowControl/>
              <w:wordWrap/>
              <w:autoSpaceDE/>
              <w:autoSpaceDN/>
              <w:spacing w:before="100" w:beforeAutospacing="1" w:after="100" w:afterAutospacing="1"/>
              <w:outlineLvl w:val="2"/>
              <w:rPr>
                <w:rFonts w:ascii="LG Smart UI Regular" w:eastAsia="LG Smart UI Regular" w:hAnsi="LG Smart UI Regular" w:cs="굴림"/>
                <w:kern w:val="0"/>
                <w:sz w:val="24"/>
                <w14:ligatures w14:val="none"/>
              </w:rPr>
            </w:pPr>
            <w:r>
              <w:rPr>
                <w:rFonts w:ascii="LG Smart UI Regular" w:eastAsia="LG Smart UI Regular" w:hAnsi="LG Smart UI Regular" w:cs="굴림" w:hint="eastAsia"/>
                <w:kern w:val="0"/>
                <w:sz w:val="24"/>
                <w14:ligatures w14:val="none"/>
              </w:rPr>
              <w:t>회사가 정한 관리기간</w:t>
            </w:r>
          </w:p>
        </w:tc>
      </w:tr>
    </w:tbl>
    <w:p w14:paraId="5F9B76C1" w14:textId="359CBB54" w:rsidR="00817BCA" w:rsidRDefault="00817BCA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※ 구체적인 보존기간은 관련 법령 및 회사의 문서관리·회계·인사 등 관련 내부기준을 우선</w:t>
      </w:r>
      <w:r w:rsidR="00BF6AE8">
        <w:rPr>
          <w:rFonts w:ascii="LG Smart UI Regular" w:eastAsia="LG Smart UI Regular" w:hAnsi="LG Smart UI Regular" w:cs="굴림" w:hint="eastAsia"/>
          <w:kern w:val="0"/>
          <w:sz w:val="24"/>
          <w14:ligatures w14:val="none"/>
        </w:rPr>
        <w:t xml:space="preserve"> </w:t>
      </w:r>
      <w:r w:rsidRPr="00817BCA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적용한다.</w:t>
      </w:r>
    </w:p>
    <w:p w14:paraId="0D01D8A4" w14:textId="77777777" w:rsidR="00BF6AE8" w:rsidRDefault="00BF6AE8" w:rsidP="00817BCA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47339D83" w14:textId="77777777" w:rsidR="00817BCA" w:rsidRDefault="00817BCA" w:rsidP="001B1C90">
      <w:pPr>
        <w:rPr>
          <w:rFonts w:ascii="LG Smart UI Regular" w:eastAsia="LG Smart UI Regular" w:hAnsi="LG Smart UI Regular"/>
          <w:sz w:val="24"/>
        </w:rPr>
      </w:pPr>
    </w:p>
    <w:p w14:paraId="181E5A69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538738C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제3장 접근통제 및 데이터 보호</w:t>
      </w:r>
    </w:p>
    <w:p w14:paraId="059A63A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9. 접근권한 관리</w:t>
      </w:r>
    </w:p>
    <w:p w14:paraId="0EEE5923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정보 및 정보시스템에 대한 승인되지 않은 접근을 방지하기 위하여 업무상 필요한 범위 내에서 접근권한을 부여하고 관리한다.</w:t>
      </w:r>
    </w:p>
    <w:p w14:paraId="68DE482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정보시스템 및 주요 정보에 대한 접근권한은 임직원의 직무, 담당업무 및 업무상 필요성을 고려하여 부여하는 것을 원칙으로 한다.</w:t>
      </w:r>
    </w:p>
    <w:p w14:paraId="328352C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굴림" w:eastAsia="굴림" w:hAnsi="굴림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임직원의 입사, 퇴직, 전보, 휴직 또는 담당업무 변경 등으로 접근권한의 신규 부여·변경·회수가 필요한 경우 관련 절차에 따라 적절하게 조치한다.</w:t>
      </w:r>
    </w:p>
    <w:p w14:paraId="730BFFE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퇴직자 및 업무상 접근 필요성이 없어진 임직원의 계정과 접근권한은 불필요한 접근이 발생하지 않도록 신속하게 정지·삭제 또는 변경한다.</w:t>
      </w:r>
    </w:p>
    <w:p w14:paraId="2E65FA3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고객·협력회사 등 제3자의 개인정보 및 기밀정보는 업무상 해당 정보를 취급할 필요가 있는 임직원을 중심으로 접근할 수 있도록 관리한다.</w:t>
      </w:r>
    </w:p>
    <w:p w14:paraId="193C149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⑥ 회사는 필요에 따라 주요 정보시스템의 접근권한 현황을 점검하고, 불필요하거나 과도한 권한이 확인된 경우 이를 조정 또는 회수한다.</w:t>
      </w:r>
    </w:p>
    <w:p w14:paraId="30EE1F06" w14:textId="0ADA563A" w:rsidR="00BF6AE8" w:rsidRPr="00BF6AE8" w:rsidRDefault="00BF6AE8" w:rsidP="00BF6AE8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3A28F7E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10. 계정 및 인증정보 관리</w:t>
      </w:r>
    </w:p>
    <w:p w14:paraId="50BC3BA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임직원은 회사로부터 부여받은 사용자 계정 및 인증정보를 본인만 사용하여야 하며, 다른 사람에게 계정을 대여하거나 공유해서는 안 된다.</w:t>
      </w:r>
    </w:p>
    <w:p w14:paraId="604864F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비밀번호 등 인증정보는 타인이 쉽게 알 수 없도록 적절하게 관리하며, 업무용 시스템의 인증정보를 외부에 노출하거나 공유하지 않는다.</w:t>
      </w:r>
    </w:p>
    <w:p w14:paraId="5456D4B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타인의 계정을 무단으로 사용하거나 접근권한을 우회하여 정보 또는 정보시스템에 접근해서는 안 된다.</w:t>
      </w:r>
    </w:p>
    <w:p w14:paraId="222A462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계정 도용, 비밀번호 유출 또는 비정상적인 접근이 의심되는 경우 즉시 비밀번호 변경 등 필요한 조치를 취하고 관련 담당자 또는 부서에 보고한다.</w:t>
      </w:r>
    </w:p>
    <w:p w14:paraId="4AD2BE7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업무 및 시스템의 중요도를 고려하여 비밀번호 설정, 화면잠금 등 필요한 인증 및 보안조치를 적용할 수 있다.</w:t>
      </w:r>
    </w:p>
    <w:p w14:paraId="11E24CE1" w14:textId="0951B60C" w:rsidR="00BF6AE8" w:rsidRPr="00BF6AE8" w:rsidRDefault="00BF6AE8" w:rsidP="00BF6AE8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31ABFF33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11. 고객·협력회사 등 제3자 데이터 보호</w:t>
      </w:r>
    </w:p>
    <w:p w14:paraId="2E6A087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고객, 협력회사, 거래업체 및 기타 이해관계자로부터 제공받은 개인정보·기밀정보 및 거래정보 등을 업무 목적에 필요한 범위에서 이용하고 적절하게 보호한다.</w:t>
      </w:r>
    </w:p>
    <w:p w14:paraId="34D48FC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제3자 데이터에 대한 접근은 해당 업무를 수행하기 위하여 필요한 임직원 및 관련자로 제한하는 것을 원칙으로 한다.</w:t>
      </w:r>
    </w:p>
    <w:p w14:paraId="599BD1F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업무상 취득한 제3자의 정보를 승인 없이 개인적인 목적으로 이용하거나 업무와 관련 없는 임직원 또는 외부인에게 제공해서는 안 된다.</w:t>
      </w:r>
    </w:p>
    <w:p w14:paraId="49D34F1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제3자 데이터를 외부에 제공하거나 공유하는 경우에는 관련 법령, 계약조건, 정보제공 목적 및 필요한 승인 여부 등을 확인하여야 한다.</w:t>
      </w:r>
    </w:p>
    <w:p w14:paraId="4A8F0FE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제3자의 개인정보 또는 기밀정보를 저장·전송하는 경우 정보의 중요도 및 업무환경을 고려하여 접근권한 설정, 비밀번호 설정 등 적절한 보호조치를 적용한다.</w:t>
      </w:r>
    </w:p>
    <w:p w14:paraId="6D631C1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⑥ 제3자 데이터를 출력하거나 종이문서 형태로 보관하는 경우 권한이 없는 자가 임의로 열람할 수 없도록 적절하게 관리한다.</w:t>
      </w:r>
    </w:p>
    <w:p w14:paraId="0E39772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⑦ 제3자 정보의 분실, 오발송, 무단열람, 외부유출 등 정보보안 사고 또는 그 가능성을 인지한 임직원은 관련 담당자 또는 부서에 신속하게 보고하여야 한다.</w:t>
      </w:r>
    </w:p>
    <w:p w14:paraId="4D9CA9B9" w14:textId="7821CC73" w:rsidR="00BF6AE8" w:rsidRPr="00BF6AE8" w:rsidRDefault="00BF6AE8" w:rsidP="00BF6AE8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0E27EB8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12. 데이터 백업 및 복구</w:t>
      </w:r>
    </w:p>
    <w:p w14:paraId="2C83ABA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시스템 장애, 악성코드, 정보의 훼손·삭제 및 기타 사고로 인한 데이터 손실에 대비하여 업무상 중요한 정보에 대한 백업체계를 운영한다.</w:t>
      </w:r>
    </w:p>
    <w:p w14:paraId="525C168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백업 대상, 방법 및 주기 등은 정보와 시스템의 중요도 및 업무 특성을 고려하여 관리한다.</w:t>
      </w:r>
    </w:p>
    <w:p w14:paraId="31DA21F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백업된 데이터는 승인되지 않은 접근·변경 또는 삭제가 발생하지 않도록 적절하게 보호한다.</w:t>
      </w:r>
    </w:p>
    <w:p w14:paraId="185625E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회사는 필요한 경우 백업자료를 이용하여 주요 정보 및 시스템을 복구할 수 있도록 관리한다.</w:t>
      </w:r>
    </w:p>
    <w:p w14:paraId="3BF7C2B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데이터 손실 또는 시스템 장애가 발생한 경우 관련 담당자는 피해범위 및 업무영향을 확인하고 필요한 복구조치를 실시한다.</w:t>
      </w:r>
    </w:p>
    <w:p w14:paraId="2AF6A7A0" w14:textId="43AD42A0" w:rsidR="00BF6AE8" w:rsidRPr="00BF6AE8" w:rsidRDefault="00BF6AE8" w:rsidP="00BF6AE8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53896C3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13. 정보의 외부 반출 및 공유</w:t>
      </w:r>
    </w:p>
    <w:p w14:paraId="5A09FBB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회사의 내부정보 및 기밀정보를 외부로 반출하거나 제3자에게 제공하는 경우에는 업무상 필요성을 확인하고 필요한 범위 내에서만 실시하여야 한다.</w:t>
      </w:r>
    </w:p>
    <w:p w14:paraId="4C0B2F2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중요정보 및 기밀정보의 외부 제공이 필요한 경우 관련 법령, 계약조건 및 회사 내부기준을 확인하고 필요한 경우 상급자 또는 관련부서의 확인·승인을 받아야 한다.</w:t>
      </w:r>
    </w:p>
    <w:p w14:paraId="641C5BB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업무 관련 자료를 개인 이메일, 개인용 클라우드 또는 회사가 업무용으로 허용하지 않은 수단을 통해 임의로 외부에 전송·보관하지 않도록 한다.</w:t>
      </w:r>
    </w:p>
    <w:p w14:paraId="2EF8051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이동식 저장매체 등을 이용하여 중요정보를 반출할 필요가 있는 경우 정보의 중요도와 업무상 필요성을 고려하여 적절하게 관리한다.</w:t>
      </w:r>
    </w:p>
    <w:p w14:paraId="7BE88D0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외부 업체 또는 제3자가 회사의 정보시스템이나 정보에 접근할 필요가 있는 경우 업무상 필요한 범위로 접근을 제한하고, 업무 종료 후 불필요한 접근권한이 유지되지 않도록 관리한다.</w:t>
      </w:r>
    </w:p>
    <w:p w14:paraId="237877C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⑥ 임직원은 정보의 외부 전송 또는 공유 전 수신자, 첨부파일 및 제공범위를 확인하여 오발송이나 불필요한 정보공개가 발생하지 않도록 주의한다.</w:t>
      </w:r>
    </w:p>
    <w:p w14:paraId="5F96F1F7" w14:textId="47E60720" w:rsidR="00BF6AE8" w:rsidRPr="00BF6AE8" w:rsidRDefault="00BF6AE8" w:rsidP="00BF6AE8">
      <w:pPr>
        <w:widowControl/>
        <w:wordWrap/>
        <w:autoSpaceDE/>
        <w:autoSpaceDN/>
        <w:spacing w:after="0"/>
        <w:rPr>
          <w:rFonts w:ascii="굴림" w:eastAsia="굴림" w:hAnsi="굴림" w:cs="굴림"/>
          <w:kern w:val="0"/>
          <w:sz w:val="24"/>
          <w14:ligatures w14:val="none"/>
        </w:rPr>
      </w:pPr>
    </w:p>
    <w:p w14:paraId="3CCD7C2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14. 물리적 정보보호</w:t>
      </w:r>
    </w:p>
    <w:p w14:paraId="3221B65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문서, 업무용 PC, 저장매체 및 기타 정보자산에 대한 승인되지 않은 접근, 분실 또는 도난을 방지하기 위하여 필요한 관리조치를 실시한다.</w:t>
      </w:r>
    </w:p>
    <w:p w14:paraId="525C37D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개인정보 및 기밀정보가 포함된 문서는 업무상 필요한 경우에만 출력하고, 사용 후에는 방치되지 않도록 적절하게 보관하거나 폐기한다.</w:t>
      </w:r>
    </w:p>
    <w:p w14:paraId="36D6001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자리를 비우는 경우 업무용 PC의 화면잠금 등 필요한 보안조치를 실시하고, 중요문서가 권한이 없는 자에게 노출되지 않도록 관리한다.</w:t>
      </w:r>
    </w:p>
    <w:p w14:paraId="4ACEC19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회사의 정보자산을 외부로 반출하거나 외부에서 사용하는 경우 분실·도난 및 정보유출이 발생하지 않도록 주의하여야 한다.</w:t>
      </w:r>
    </w:p>
    <w:p w14:paraId="78E6412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정보자산의 분실 또는 도난 사실을 확인한 경우 관련 담당자 또는 부서에 신속하게 보고하고 필요한 조치를 실시한다.</w:t>
      </w:r>
    </w:p>
    <w:p w14:paraId="2F3054C8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1A07CE9B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30D6879E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6389EFB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제4장 개인정보 및 이해관계자 정보 관리</w:t>
      </w:r>
    </w:p>
    <w:p w14:paraId="3DBDCCB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15. 개인정보 및 이해관계자 정보의 수집·이용</w:t>
      </w:r>
    </w:p>
    <w:p w14:paraId="356474A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고객, 협력회사, 임직원 및 기타 이해관계자의 개인정보 및 관련 정보를 업무 수행에 필요한 범위에서 적법하고 정당한 방법으로 수집·이용한다.</w:t>
      </w:r>
    </w:p>
    <w:p w14:paraId="69DB3BF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개인정보를 수집하는 경우에는 관련 법령에 따라 수집·이용 목적, 수집하는 정보의 항목, 보유·이용기간 등 필요한 사항을 정보주체에게 안내하고, 동의가 필요한 경우 적절한 방법으로 동의를 받아야 한다.</w:t>
      </w:r>
    </w:p>
    <w:p w14:paraId="1A999AF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③ 회사는 수집된 개인정보 및 이해관계자 정보를 당초 수집·이용 목적에 필요한 범위에서 이용하는 것을 원칙으로 하며, 정당한 사유 없이 목적 외의 용도로 이용하지 않는다.</w:t>
      </w:r>
    </w:p>
    <w:p w14:paraId="11DB2D8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업무 목적을 달성하기 위하여 필요한 최소한의 정보를 수집하는 것을 원칙으로 하며, 업무상 필요성이 없는 개인정보 또는 기밀정보를 불필요하게 수집·보관하지 않는다.</w:t>
      </w:r>
    </w:p>
    <w:p w14:paraId="206E838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임직원은 업무 과정에서 취득한 개인정보 및 이해관계자 정보를 개인적인 목적으로 이용하거나 권한이 없는 자에게 제공해서는 안 된다.</w:t>
      </w:r>
    </w:p>
    <w:p w14:paraId="4AB90366" w14:textId="6C3FB992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36C437B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16. 정보 수집 및 이용에 대한 동의</w:t>
      </w:r>
    </w:p>
    <w:p w14:paraId="209A7B9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관련 법령에 따라 동의가 필요한 개인정보를 수집·이용하는 경우 정보주체가 그 내용을 확인할 수 있도록 필요한 사항을 안내하고 동의를 받는다.</w:t>
      </w:r>
    </w:p>
    <w:p w14:paraId="618513D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동의를 받는 경우에는 필요한 범위에서 다음 사항을 명확하게 안내한다.</w:t>
      </w:r>
    </w:p>
    <w:p w14:paraId="49572F31" w14:textId="77777777" w:rsidR="00BF6AE8" w:rsidRPr="00BF6AE8" w:rsidRDefault="00BF6AE8" w:rsidP="00BF6AE8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개인정보의 수집·이용 목적 </w:t>
      </w:r>
    </w:p>
    <w:p w14:paraId="30BA4FF5" w14:textId="77777777" w:rsidR="00BF6AE8" w:rsidRPr="00BF6AE8" w:rsidRDefault="00BF6AE8" w:rsidP="00BF6AE8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수집하는 개인정보의 항목 </w:t>
      </w:r>
    </w:p>
    <w:p w14:paraId="769A25B8" w14:textId="77777777" w:rsidR="00BF6AE8" w:rsidRPr="00BF6AE8" w:rsidRDefault="00BF6AE8" w:rsidP="00BF6AE8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개인정보의 보유 및 이용기간 </w:t>
      </w:r>
    </w:p>
    <w:p w14:paraId="12A5FB22" w14:textId="77777777" w:rsidR="00BF6AE8" w:rsidRPr="00BF6AE8" w:rsidRDefault="00BF6AE8" w:rsidP="00BF6AE8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개인정보의 제3자 제공 여부 및 관련 사항 </w:t>
      </w:r>
    </w:p>
    <w:p w14:paraId="04A0016D" w14:textId="77777777" w:rsidR="00BF6AE8" w:rsidRPr="00BF6AE8" w:rsidRDefault="00BF6AE8" w:rsidP="00BF6AE8">
      <w:pPr>
        <w:widowControl/>
        <w:numPr>
          <w:ilvl w:val="0"/>
          <w:numId w:val="20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동의를 거부할 권리 및 동의 거부에 따른 사항 등 관련 법령에서 요구하는 내용 </w:t>
      </w:r>
    </w:p>
    <w:p w14:paraId="09635D4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개인정보 수집·이용에 대한 동의는 서면, 전자문서 또는 회사가 정한 적절한 방법을 통해 받을 수 있다.</w:t>
      </w:r>
    </w:p>
    <w:p w14:paraId="43FF67B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회사는 정보주체가 동의한 목적과 범위를 벗어나 개인정보를 이용하거나 제공하지 않는 것을 원칙으로 한다. 다만, 관련 법령에서 별도로 허용하는 경우에는 해당 법령에 따른다.</w:t>
      </w:r>
    </w:p>
    <w:p w14:paraId="383A539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개인정보 수집·이용 및 제공과 관련한 동의내역을 필요한 기간 동안 확인할 수 있도록 적절하게 관리한다.</w:t>
      </w:r>
    </w:p>
    <w:p w14:paraId="30A56A40" w14:textId="63BF174A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54E9DB0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17. 정보의 제공 및 제3자 공유</w:t>
      </w:r>
    </w:p>
    <w:p w14:paraId="2A84D48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고객, 협력회사 및 기타 이해관계자의 개인정보 또는 기밀정보를 외부에 제공하거나 제3자와 공유하는 경우 관련 법령, 계약조건 및 정보제공 목적을 확인하여야 한다.</w:t>
      </w:r>
    </w:p>
    <w:p w14:paraId="44DA9E0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② 개인정보를 제3자에게 제공하기 위하여 정보주체의 동의가 필요한 경우에는 제공받는 자, 제공 목적, 제공하는 정보의 항목, 보유·이용기간 등 관련 법령에서 요구하는 사항을 안내하고 동의를 받아야 한다.</w:t>
      </w:r>
    </w:p>
    <w:p w14:paraId="11ED61F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기밀정보를 외부에 제공하는 경우에는 업무상 필요성과 제공범위를 확인하고, 필요한 경우 관련 담당자 또는 부서의 확인·승인을 거쳐야 한다.</w:t>
      </w:r>
    </w:p>
    <w:p w14:paraId="5AD3F80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외부업체에 개인정보 또는 기밀정보의 처리업무를 위탁하는 경우 관련 법령 및 계약조건 등에 따라 필요한 보호조치를 적용하고, 해당 정보가 업무 목적 외로 이용되지 않도록 관리한다.</w:t>
      </w:r>
    </w:p>
    <w:p w14:paraId="10DF005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개인정보 또는 기밀정보를 제공·공유하는 경우 업무상 필요한 최소한의 범위에서 실시하고, 정보의 중요도를 고려하여 접근제한 등 적절한 보호조치를 적용한다.</w:t>
      </w:r>
    </w:p>
    <w:p w14:paraId="561C83E9" w14:textId="34ED5876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1EFD62F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18. 개인정보 및 기밀정보의 보관</w:t>
      </w:r>
    </w:p>
    <w:p w14:paraId="79CAE8C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개인정보 및 이해관계자의 기밀정보를 안전하게 보관하고 승인되지 않은 접근·열람·변경·유출 등이 발생하지 않도록 관리한다.</w:t>
      </w:r>
    </w:p>
    <w:p w14:paraId="78514A4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전자적으로 보관되는 개인정보 및 기밀정보는 업무상 필요한 자에게 접근권한을 부여하는 등 적절한 접근통제를 적용한다.</w:t>
      </w:r>
    </w:p>
    <w:p w14:paraId="619C395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종이문서로 보관되는 개인정보 및 기밀정보는 권한이 없는 자가 임의로 열람하거나 반출하지 않도록 적절하게 관리한다.</w:t>
      </w:r>
    </w:p>
    <w:p w14:paraId="4151E3C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개인정보 및 기밀정보는 수집·이용 목적, 관련 법령, 계약조건 및 동의받은 보유기간 등을 고려하여 필요한 기간 동안 보관한다.</w:t>
      </w:r>
    </w:p>
    <w:p w14:paraId="7D9C233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개인정보 또는 기밀정보의 복사·출력·다운로드 등은 업무상 필요한 범위에서 실시하며 불필요한 사본이 장기간 보관되지 않도록 관리한다.</w:t>
      </w:r>
    </w:p>
    <w:p w14:paraId="69FF80E4" w14:textId="106773E6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0A00A68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19. 보유기간 종료 및 정보의 파기</w:t>
      </w:r>
    </w:p>
    <w:p w14:paraId="5601AB5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개인정보 및 이해관계자 정보는 수집·이용 목적이 달성되거나 관련 법령, 계약 또는 동의에 따른 보유기간이 종료된 경우 불필요하게 보관하지 않는 것을 원칙으로 한다.</w:t>
      </w:r>
    </w:p>
    <w:p w14:paraId="1916ECB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② 보유기간이 종료된 정보는 관련 법령 및 회사 내부기준에 따라 지체 없이 파기하거나 별도로 분리하여 관리한다.</w:t>
      </w:r>
    </w:p>
    <w:p w14:paraId="1F84069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전자적 형태의 정보는 복구 또는 재생이 어렵도록 삭제하고, 종이문서는 파쇄 등 내용을 확인하기 어려운 방법으로 폐기한다.</w:t>
      </w:r>
    </w:p>
    <w:p w14:paraId="26FDAE1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법령 또는 계약 등에 따라 일정 기간 추가 보관이 필요한 경우에는 해당 정보가 다른 목적으로 이용되지 않도록 필요한 범위에서 별도로 관리할 수 있다.</w:t>
      </w:r>
    </w:p>
    <w:p w14:paraId="6D0C7D0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⑤ 정보의 보유 및 파기는 제2장 제8조의 </w:t>
      </w: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정보 및 문서의 보존·폐기 기준</w:t>
      </w: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과 연계하여 관리한다.</w:t>
      </w:r>
    </w:p>
    <w:p w14:paraId="132532C3" w14:textId="6BD5E78A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151925C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20. 이해관계자의 권리 및 문의</w:t>
      </w:r>
    </w:p>
    <w:p w14:paraId="00CA187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개인정보와 관련하여 정보주체가 관련 법령에 따른 열람, 정정·삭제, 처리정지 등 권리를 행사하는 경우 정해진 절차에 따라 처리한다.</w:t>
      </w:r>
    </w:p>
    <w:p w14:paraId="641914F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고객, 협력회사 및 기타 이해관계자가 회사의 개인정보 또는 기밀정보 처리와 관련하여 문의 또는 문제를 제기하는 경우 관련 담당부서는 그 내용을 확인하고 필요한 조치를 실시한다.</w:t>
      </w:r>
    </w:p>
    <w:p w14:paraId="31457CF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개인정보 또는 기밀정보의 유출, 무단공개, 오사용 등 정보보안 문제가 확인되거나 의심되는 경우 회사의 정보보안 사고 신고 및 대응절차에 따라 신속하게 보고·처리한다.</w:t>
      </w:r>
    </w:p>
    <w:p w14:paraId="51D7774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회사는 정보의 처리 과정에서 이해관계자의 권리와 기밀성을 보호하고, 관련 법령 및 회사 내부기준을 준수하도록 노력한다.</w:t>
      </w:r>
    </w:p>
    <w:p w14:paraId="577174F8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7309C0FE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53A22A74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53AAA09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제5장 정보보안 사고 및 신고</w:t>
      </w:r>
    </w:p>
    <w:p w14:paraId="53DF52E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21. 정보보안 사고의 범위</w:t>
      </w:r>
    </w:p>
    <w:p w14:paraId="397CAC3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정보보안 사고란 회사의 정보 또는 정보자산의 기밀성·무결성·가용성이 침해되었거나 침해될 우려가 있는 사건을 말한다.</w:t>
      </w:r>
    </w:p>
    <w:p w14:paraId="7EE8295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② 주요 정보보안 사고에는 다음 각 호의 사항이 포함될 수 있다.</w:t>
      </w:r>
    </w:p>
    <w:p w14:paraId="2B882ED4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 및 기밀정보의 유출 또는 무단공개 </w:t>
      </w:r>
    </w:p>
    <w:p w14:paraId="227944AC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권한이 없는 자의 정보 또는 정보시스템 접근 </w:t>
      </w:r>
    </w:p>
    <w:p w14:paraId="214C432B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계정 또는 비밀번호의 도용·유출 </w:t>
      </w:r>
    </w:p>
    <w:p w14:paraId="05B98372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악성코드, 랜섬웨어 등으로 인한 정보시스템 침해 </w:t>
      </w:r>
    </w:p>
    <w:p w14:paraId="38F45015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업무용 PC, 노트북, 저장매체 및 중요문서의 분실·도난 </w:t>
      </w:r>
    </w:p>
    <w:p w14:paraId="0FB0FACA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 또는 기밀정보가 포함된 이메일·문서 등의 오발송 </w:t>
      </w:r>
    </w:p>
    <w:p w14:paraId="1391E3F6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정보의 무단 변경·삭제·복사 또는 외부 반출 </w:t>
      </w:r>
    </w:p>
    <w:p w14:paraId="5EE32045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정보시스템 장애 또는 데이터 손실 </w:t>
      </w:r>
    </w:p>
    <w:p w14:paraId="4A59D0FB" w14:textId="77777777" w:rsidR="00BF6AE8" w:rsidRPr="00BF6AE8" w:rsidRDefault="00BF6AE8" w:rsidP="00BF6AE8">
      <w:pPr>
        <w:widowControl/>
        <w:numPr>
          <w:ilvl w:val="0"/>
          <w:numId w:val="21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회사 또는 이해관계자의 정보보안에 영향을 미칠 수 있는 사건 </w:t>
      </w:r>
    </w:p>
    <w:p w14:paraId="72B305D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임직원은 정보보안 사고가 실제 발생하지 않았더라도 사고 발생 가능성 또는 의심되는 정황을 인지한 경우 이를 관련 담당자 또는 부서에 보고할 수 있다.</w:t>
      </w:r>
    </w:p>
    <w:p w14:paraId="58F344EB" w14:textId="22BB40AD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07A7E07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22. 정보보안 사고의 신고 및 보고</w:t>
      </w:r>
    </w:p>
    <w:p w14:paraId="4E5BCB3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임직원은 정보보안 사고 또는 사고가 의심되는 상황을 인지한 경우 피해 확산을 방지할 수 있도록 관련 담당자 또는 부서에 신속하게 보고하여야 한다.</w:t>
      </w:r>
    </w:p>
    <w:p w14:paraId="328FD27A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고객, 협력회사, 외부 용역업체 등 이해관계자도 회사와 관련된 정보보안 침해 또는 우려사항을 인지한 경우 회사가 정한 신고채널을 통해 신고 또는 제보할 수 있다.</w:t>
      </w:r>
    </w:p>
    <w:p w14:paraId="528A4F7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신고 또는 보고 시 가능한 범위에서 다음 사항을 포함하도록 한다.</w:t>
      </w:r>
    </w:p>
    <w:p w14:paraId="1F17441A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사고 또는 의심사항을 인지한 일시 </w:t>
      </w:r>
    </w:p>
    <w:p w14:paraId="5A9C51F1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사고의 내용 및 발생경위 </w:t>
      </w:r>
    </w:p>
    <w:p w14:paraId="3A0062BE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관련 정보 또는 정보시스템 </w:t>
      </w:r>
    </w:p>
    <w:p w14:paraId="3BD8E4D9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예상되는 피해 또는 영향 </w:t>
      </w:r>
    </w:p>
    <w:p w14:paraId="0AD019CC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사고 발생 후 실시한 조치 </w:t>
      </w:r>
    </w:p>
    <w:p w14:paraId="6C7A6D17" w14:textId="77777777" w:rsidR="00BF6AE8" w:rsidRPr="00BF6AE8" w:rsidRDefault="00BF6AE8" w:rsidP="00BF6AE8">
      <w:pPr>
        <w:widowControl/>
        <w:numPr>
          <w:ilvl w:val="0"/>
          <w:numId w:val="22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사고 확인 및 대응에 필요한 사항 </w:t>
      </w:r>
    </w:p>
    <w:p w14:paraId="2FB7FE3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사고내용이 명확하지 않은 경우에도 정보유출 또는 피해 가능성이 있다고 판단되는 경우 우선 보고하고 이후 사실관계를 확인할 수 있다.</w:t>
      </w:r>
    </w:p>
    <w:p w14:paraId="40A095B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정보보안 사고 및 신고내용을 필요한 범위에서 기록·관리한다.</w:t>
      </w:r>
    </w:p>
    <w:p w14:paraId="6B9C727B" w14:textId="0F93589D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BE0D33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23. 정보보안 사고 대응</w:t>
      </w:r>
    </w:p>
    <w:p w14:paraId="2B12D80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정보보안 사고가 접수 또는 확인된 경우 사고의 유형, 피해범위 및 중요도를 확인하고 필요한 대응조치를 실시한다.</w:t>
      </w:r>
    </w:p>
    <w:p w14:paraId="0CF6DE5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사고 발생 시 다음의 기본 절차에 따라 대응하는 것을 원칙으로 한다.</w:t>
      </w:r>
    </w:p>
    <w:p w14:paraId="75BD4A6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사고 인지·신고 → 초기 확인 → 피해 확산 방지 → 조사·분석 → 복구 → 필요한 통지 및 조치 → 원인분석 및 재발방지</w:t>
      </w:r>
    </w:p>
    <w:p w14:paraId="79DB7F1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사고의 확산을 방지하기 위하여 필요한 경우 계정 또는 접근권한 차단, 시스템·네트워크 접근 제한, 관련 장비 분리, 유출정보의 추가 전송 방지 등 필요한 조치를 실시할 수 있다.</w:t>
      </w:r>
    </w:p>
    <w:p w14:paraId="74A6BDE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사고 발생 원인과 영향을 확인하고, 필요한 경우 관련 자료 및 기록을 확보하여 사고경위와 피해범위를 조사한다.</w:t>
      </w:r>
    </w:p>
    <w:p w14:paraId="3BD094E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정보 또는 시스템의 복구가 필요한 경우 백업자료 등을 활용하여 필요한 복구조치를 실시하고 정상적인 업무 수행이 가능하도록 관리한다.</w:t>
      </w:r>
    </w:p>
    <w:p w14:paraId="4BECFBC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개인정보 또는 제3자의 기밀정보와 관련된 사고가 발생한 경우 관련 법령, 계약조건 및 사고의 영향 등을 확인하여 필요한 경우 해당 이해관계자 또는 관계기관에 통지·보고 등 필요한 조치를 실시한다.</w:t>
      </w:r>
    </w:p>
    <w:p w14:paraId="5D838197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⑦ 회사는 사고 처리 후 원인을 분석하고 필요에 따라 접근권한 조정, 시스템 개선, 교육, 절차 보완 등 재발방지 조치를 실시한다.</w:t>
      </w:r>
    </w:p>
    <w:p w14:paraId="190F739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⑧ 정보보안 사고에 대한 구체적인 대응절차는 회사가 별도로 정하는 </w:t>
      </w: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「정보보안 사고 대응 절차(IRP)」</w:t>
      </w: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에 따른다.</w:t>
      </w:r>
    </w:p>
    <w:p w14:paraId="00D1693B" w14:textId="591ED9B8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CBEB0F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24. 정보보안 위반 신고·제보</w:t>
      </w:r>
    </w:p>
    <w:p w14:paraId="3A978D8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임직원 및 이해관계자가 정보보안 위반행위 또는 관련 우려사항을 신고·제보할 수 있도록 신고채널을 운영한다.</w:t>
      </w:r>
    </w:p>
    <w:p w14:paraId="631C85D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신고·제보 대상에는 다음 사항이 포함될 수 있다.</w:t>
      </w:r>
    </w:p>
    <w:p w14:paraId="5846C213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 xml:space="preserve">개인정보 및 기밀정보의 무단 이용·제공·유출 </w:t>
      </w:r>
    </w:p>
    <w:p w14:paraId="2D902540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권한 없는 정보 또는 정보시스템 접근 </w:t>
      </w:r>
    </w:p>
    <w:p w14:paraId="0DF1D3A2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회사 정보의 무단 복사·반출·삭제 </w:t>
      </w:r>
    </w:p>
    <w:p w14:paraId="115096FE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고객·협력회사 등 제3자 정보의 부적절한 이용 </w:t>
      </w:r>
    </w:p>
    <w:p w14:paraId="5BBD3708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사고의 고의적인 은폐 또는 미보고 </w:t>
      </w:r>
    </w:p>
    <w:p w14:paraId="04F526EB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관련 내부기준의 중대한 위반 </w:t>
      </w:r>
    </w:p>
    <w:p w14:paraId="4BE2C642" w14:textId="77777777" w:rsidR="00BF6AE8" w:rsidRPr="00BF6AE8" w:rsidRDefault="00BF6AE8" w:rsidP="00BF6AE8">
      <w:pPr>
        <w:widowControl/>
        <w:numPr>
          <w:ilvl w:val="0"/>
          <w:numId w:val="23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회사 또는 이해관계자에게 피해를 줄 수 있는 정보보안 위반행위 </w:t>
      </w:r>
    </w:p>
    <w:p w14:paraId="55DCB75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정보보안 위반 신고는 회사가 운영하는 이메일, 전화, 서면, 담당부서 또는 기타 회사가 정한 신고채널을 이용할 수 있다.</w:t>
      </w:r>
    </w:p>
    <w:p w14:paraId="0F72EEA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회사가 기존 윤리신고 또는 내부고발 채널을 운영하는 경우 정보보안 관련 위반사항도 해당 채널을 통해 신고·제보할 수 있다.</w:t>
      </w:r>
    </w:p>
    <w:p w14:paraId="473B7422" w14:textId="77777777" w:rsid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이해관계자가 신고방법 및 신고채널을 확인할 수 있도록 필요한 안내를 실시한다.</w:t>
      </w:r>
    </w:p>
    <w:p w14:paraId="1065F95F" w14:textId="77777777" w:rsidR="00216B85" w:rsidRPr="00216B85" w:rsidRDefault="00216B85" w:rsidP="00216B85">
      <w:pPr>
        <w:pStyle w:val="pdq2pgselectionanchorcontainer"/>
        <w:rPr>
          <w:rFonts w:ascii="LG Smart UI Regular" w:eastAsia="LG Smart UI Regular" w:hAnsi="LG Smart UI Regular"/>
        </w:rPr>
      </w:pPr>
      <w:r w:rsidRPr="00216B85">
        <w:rPr>
          <w:rFonts w:ascii="LG Smart UI Regular" w:eastAsia="LG Smart UI Regular" w:hAnsi="LG Smart UI Regular"/>
        </w:rPr>
        <w:t xml:space="preserve">⑥ 회사는 정보보안 관련 신고·제보가 접수된 경우 </w:t>
      </w:r>
      <w:r w:rsidRPr="00216B85">
        <w:rPr>
          <w:rStyle w:val="ae"/>
          <w:rFonts w:ascii="LG Smart UI Regular" w:eastAsia="LG Smart UI Regular" w:hAnsi="LG Smart UI Regular"/>
          <w:b w:val="0"/>
          <w:bCs w:val="0"/>
        </w:rPr>
        <w:t>신고·제보 → 접수 및 내용 확인 → 사실관계 조사 → 필요한 보호·시정조치 → 처리결과 안내 → 재발방지 및 사후관리</w:t>
      </w:r>
      <w:r w:rsidRPr="00216B85">
        <w:rPr>
          <w:rFonts w:ascii="LG Smart UI Regular" w:eastAsia="LG Smart UI Regular" w:hAnsi="LG Smart UI Regular"/>
        </w:rPr>
        <w:t>의 절차에 따라 처리한다.</w:t>
      </w:r>
    </w:p>
    <w:p w14:paraId="331C6E48" w14:textId="77777777" w:rsidR="00216B85" w:rsidRPr="00216B85" w:rsidRDefault="00216B85" w:rsidP="00216B85">
      <w:pPr>
        <w:pStyle w:val="ad"/>
        <w:rPr>
          <w:rFonts w:ascii="LG Smart UI Regular" w:eastAsia="LG Smart UI Regular" w:hAnsi="LG Smart UI Regular"/>
        </w:rPr>
      </w:pPr>
      <w:r w:rsidRPr="00216B85">
        <w:rPr>
          <w:rFonts w:ascii="LG Smart UI Regular" w:eastAsia="LG Smart UI Regular" w:hAnsi="LG Smart UI Regular"/>
        </w:rPr>
        <w:t>⑦ 회사는 신고내용에 대한 사실관계를 객관적으로 확인하고, 정보유출 또는 추가 피해가 우려되는 경우 접근제한, 정보보호, 피해확산 방지 등 필요한 조치를 우선 실시할 수 있다.</w:t>
      </w:r>
    </w:p>
    <w:p w14:paraId="64BF7F8B" w14:textId="77777777" w:rsidR="00216B85" w:rsidRPr="00216B85" w:rsidRDefault="00216B85" w:rsidP="00216B85">
      <w:pPr>
        <w:pStyle w:val="ad"/>
        <w:rPr>
          <w:rFonts w:ascii="LG Smart UI Regular" w:eastAsia="LG Smart UI Regular" w:hAnsi="LG Smart UI Regular"/>
        </w:rPr>
      </w:pPr>
      <w:r w:rsidRPr="00216B85">
        <w:rPr>
          <w:rFonts w:ascii="LG Smart UI Regular" w:eastAsia="LG Smart UI Regular" w:hAnsi="LG Smart UI Regular"/>
        </w:rPr>
        <w:t>⑧ 신고내용의 확인 결과 정보보안 위반이 확인된 경우 관련 내부기준에 따라 시정·개선조치를 실시하고, 필요한 범위에서 신고자에게 처리결과를 안내한다.</w:t>
      </w:r>
    </w:p>
    <w:p w14:paraId="4EE31DE8" w14:textId="49DDB2BD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9FF3A2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25. 신고자의 기밀성 및 보호</w:t>
      </w:r>
    </w:p>
    <w:p w14:paraId="4F66C11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정보보안 관련 신고·제보자의 신원과 신고내용에 대한 기밀성을 보호하며, 신고자의 동의 없이 관련 정보를 불필요하게 공개하지 않는다.</w:t>
      </w:r>
    </w:p>
    <w:p w14:paraId="340A377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신고내용은 조사 및 처리를 위해 필요한 최소한의 담당자에게만 공유하는 것을 원칙으로 한다.</w:t>
      </w:r>
    </w:p>
    <w:p w14:paraId="06FDCAB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선의로 정보보안 관련 위반행위 또는 우려사항을 신고한 자에게 신고를 이유로 해고, 징계, 인사상 불이익, 차별, 위협 등 부당한 불이익 또는 보복행위를 하지 않는다.</w:t>
      </w:r>
    </w:p>
    <w:p w14:paraId="515667BB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신고자에 대한 보복 또는 불이익이 확인된 경우 회사는 관련 사실을 확인하고 필요한 보호 및 시정조치를 실시할 수 있다.</w:t>
      </w:r>
    </w:p>
    <w:p w14:paraId="7AD652F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⑤ 회사는 가능한 경우 익명으로도 정보보안 관련 위반사항을 신고·제보할 수 있도록 하며, 익명신고라는 이유만으로 신고내용의 확인을 부당하게 제한하지 않는다.</w:t>
      </w:r>
    </w:p>
    <w:p w14:paraId="0B38B182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신고자는 사실에 근거하여 신고하여야 하며, 고의로 허위사실을 신고하거나 타인을 부당하게 비방하기 위한 목적으로 신고제도를 이용해서는 안 된다.</w:t>
      </w:r>
    </w:p>
    <w:p w14:paraId="18FE867F" w14:textId="2E2B3003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77A677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26. 피해자 및 이해관계자 보호</w:t>
      </w:r>
    </w:p>
    <w:p w14:paraId="2DDF217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정보보안 사고로 개인정보 또는 기밀정보가 침해된 고객, 협력회사, 임직원 등 피해자가 확인된 경우 회사는 사고의 내용과 영향을 확인하고 필요한 보호조치를 검토한다.</w:t>
      </w:r>
    </w:p>
    <w:p w14:paraId="64136363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피해 확대 가능성이 있는 경우 추가적인 정보유출 또는 무단접근을 방지하기 위한 조치를 우선적으로 실시한다.</w:t>
      </w:r>
    </w:p>
    <w:p w14:paraId="56D8BDA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피해자의 개인정보, 사고내용 및 기타 관련 정보는 사고 조사 및 대응에 필요한 범위를 제외하고 불필요하게 공개하지 않는다.</w:t>
      </w:r>
    </w:p>
    <w:p w14:paraId="53F0B71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회사는 관련 법령 또는 계약 등에 따라 필요한 경우 피해를 입거나 영향을 받을 가능성이 있는 이해관계자에게 사고내용 및 필요한 대응사항을 안내한다.</w:t>
      </w:r>
    </w:p>
    <w:p w14:paraId="54ABC34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사고의 원인과 영향을 분석하고 유사한 사고가 재발하지 않도록 필요한 개선조치를 실시한다.</w:t>
      </w:r>
    </w:p>
    <w:p w14:paraId="2AFCFB17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136A0ED1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014D5AC1" w14:textId="77777777" w:rsid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p w14:paraId="2EF229C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0"/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36"/>
          <w:sz w:val="40"/>
          <w:szCs w:val="40"/>
          <w14:ligatures w14:val="none"/>
        </w:rPr>
        <w:t>제6장 교육·점검 및 관리</w:t>
      </w:r>
    </w:p>
    <w:p w14:paraId="1B3879C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27. 정보보안 교육 및 인식 제고</w:t>
      </w:r>
    </w:p>
    <w:p w14:paraId="60A5792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임직원의 정보보안 인식 제고와 정보보안 사고 예방을 위하여 필요한 교육 또는 안내를 실시한다.</w:t>
      </w:r>
    </w:p>
    <w:p w14:paraId="4725922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정보보안 교육 및 안내에는 다음 사항이 포함될 수 있다.</w:t>
      </w:r>
    </w:p>
    <w:p w14:paraId="0765AD5B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 xml:space="preserve">정보보안 기본원칙 및 임직원 준수사항 </w:t>
      </w:r>
    </w:p>
    <w:p w14:paraId="62B829D7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 및 기밀정보 보호 </w:t>
      </w:r>
    </w:p>
    <w:p w14:paraId="4E29F645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고객·협력회사 등 제3자 정보의 취급 및 보호 </w:t>
      </w:r>
    </w:p>
    <w:p w14:paraId="3AD994C0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계정 및 비밀번호 관리 </w:t>
      </w:r>
    </w:p>
    <w:p w14:paraId="482C61DE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이메일, 악성코드, 피싱 등 주요 정보보안 위험 </w:t>
      </w:r>
    </w:p>
    <w:p w14:paraId="69B34C80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정보의 외부 반출 및 공유 시 주의사항 </w:t>
      </w:r>
    </w:p>
    <w:p w14:paraId="1E8AB5F3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사고 발생 시 신고 및 대응방법 </w:t>
      </w:r>
    </w:p>
    <w:p w14:paraId="4A72F0E3" w14:textId="77777777" w:rsidR="00BF6AE8" w:rsidRPr="00BF6AE8" w:rsidRDefault="00BF6AE8" w:rsidP="00BF6AE8">
      <w:pPr>
        <w:widowControl/>
        <w:numPr>
          <w:ilvl w:val="0"/>
          <w:numId w:val="24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회사가 필요하다고 판단하는 정보보안 사항 </w:t>
      </w:r>
    </w:p>
    <w:p w14:paraId="3690047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신규 입사자, 정보 취급 담당자 등 업무 특성상 필요한 대상에게 별도의 정보보안 안내 또는 교육을 실시할 수 있다.</w:t>
      </w:r>
    </w:p>
    <w:p w14:paraId="4E0908F3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회사는 교육 실시 시 교육자료, 참석자 명단, 교육일자 등 관련 기록을 적절하게 관리한다.</w:t>
      </w:r>
    </w:p>
    <w:p w14:paraId="4BA92E7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정보보안 관련 주요 사고, 법령 또는 내부기준 변경 등이 있는 경우 필요한 내용을 임직원에게 추가로 안내할 수 있다.</w:t>
      </w:r>
    </w:p>
    <w:p w14:paraId="34676890" w14:textId="4E493DF8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E23290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28. 정보보안 내부통제 점검</w:t>
      </w:r>
    </w:p>
    <w:p w14:paraId="25EA3E7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정보보안 관련 내부통제가 적절하게 운영되고 있는지 확인하기 위하여 정기적으로 정보보안 관리현황을 점검한다.</w:t>
      </w:r>
    </w:p>
    <w:p w14:paraId="266B79B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주요 점검사항은 다음과 같다.</w:t>
      </w:r>
    </w:p>
    <w:p w14:paraId="0428CEC1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임직원 계정 및 접근권한 관리 </w:t>
      </w:r>
    </w:p>
    <w:p w14:paraId="2C9065DB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입사·퇴직·전보 등에 따른 권한 부여·변경·회수 </w:t>
      </w:r>
    </w:p>
    <w:p w14:paraId="3AA04EB0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 및 기밀정보 접근통제 </w:t>
      </w:r>
    </w:p>
    <w:p w14:paraId="32F77E65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고객·협력회사 등 제3자 데이터 보호 </w:t>
      </w:r>
    </w:p>
    <w:p w14:paraId="5BB8B4F8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중요정보의 저장·공유 및 외부 반출 관리 </w:t>
      </w:r>
    </w:p>
    <w:p w14:paraId="5803647C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데이터 백업 및 복구 관리 </w:t>
      </w:r>
    </w:p>
    <w:p w14:paraId="1532D373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사고 및 신고·제보 관리 </w:t>
      </w:r>
    </w:p>
    <w:p w14:paraId="59E6938E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 및 문서의 보존·폐기 관리 </w:t>
      </w:r>
    </w:p>
    <w:p w14:paraId="7DB791F0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교육 실시 여부 </w:t>
      </w:r>
    </w:p>
    <w:p w14:paraId="06669ED9" w14:textId="77777777" w:rsidR="00BF6AE8" w:rsidRPr="00BF6AE8" w:rsidRDefault="00BF6AE8" w:rsidP="00BF6AE8">
      <w:pPr>
        <w:widowControl/>
        <w:numPr>
          <w:ilvl w:val="0"/>
          <w:numId w:val="25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정보보안 사고 예방을 위해 필요한 사항 </w:t>
      </w:r>
    </w:p>
    <w:p w14:paraId="29E8ABA6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정보보안 점검은 회사의 관련 부서가 실시하는 내부 자체점검, 내부 테스트 또는 필요한 경우 외부 전문기관을 통한 점검·감사 등의 방법으로 실시할 수 있다.</w:t>
      </w:r>
    </w:p>
    <w:p w14:paraId="5E0DB75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④ 회사는 점검 결과 확인된 미흡사항 또는 개선이 필요한 사항에 대하여 필요한 개선조치를 수립·실시하고 그 이행 여부를 확인한다.</w:t>
      </w:r>
    </w:p>
    <w:p w14:paraId="4F3FCC7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정보보안 내부통제 점검 결과 및 개선사항을 기록·관리한다.</w:t>
      </w:r>
    </w:p>
    <w:p w14:paraId="5D92CF3C" w14:textId="68D1A8E5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642515E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29. 정보보안 리스크 평가</w:t>
      </w:r>
    </w:p>
    <w:p w14:paraId="7DC50D7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정보보안과 관련하여 발생할 수 있는 주요 위험요인을 확인하고 관리하기 위하여 정기적으로 정보보안 리스크 평가를 실시한다.</w:t>
      </w:r>
    </w:p>
    <w:p w14:paraId="0BA3497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정보보안 리스크 평가 시 다음 사항을 고려할 수 있다.</w:t>
      </w:r>
    </w:p>
    <w:p w14:paraId="1245C747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개인정보 및 기밀정보의 유출 위험 </w:t>
      </w:r>
    </w:p>
    <w:p w14:paraId="19FAA3FF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승인되지 않은 정보 및 시스템 접근 위험 </w:t>
      </w:r>
    </w:p>
    <w:p w14:paraId="3F721FC4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계정 또는 인증정보의 도용·유출 위험 </w:t>
      </w:r>
    </w:p>
    <w:p w14:paraId="1839698A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악성코드, 랜섬웨어, 피싱 등 사이버보안 위험 </w:t>
      </w:r>
    </w:p>
    <w:p w14:paraId="6D92839C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데이터 손실 또는 시스템 장애 위험 </w:t>
      </w:r>
    </w:p>
    <w:p w14:paraId="28CFE585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중요문서 및 저장매체의 분실·도난 위험 </w:t>
      </w:r>
    </w:p>
    <w:p w14:paraId="4AA4DDE2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이메일 오발송 및 정보의 부적절한 외부공유 위험 </w:t>
      </w:r>
    </w:p>
    <w:p w14:paraId="31E0F447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고객·협력회사 등 제3자 데이터 관리 위험 </w:t>
      </w:r>
    </w:p>
    <w:p w14:paraId="1E082515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외부업체의 정보시스템 접근에 따른 위험 </w:t>
      </w:r>
    </w:p>
    <w:p w14:paraId="39834F93" w14:textId="77777777" w:rsidR="00BF6AE8" w:rsidRPr="00BF6AE8" w:rsidRDefault="00BF6AE8" w:rsidP="00BF6AE8">
      <w:pPr>
        <w:widowControl/>
        <w:numPr>
          <w:ilvl w:val="0"/>
          <w:numId w:val="26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회사의 업무환경 및 정보자산과 관련된 위험 </w:t>
      </w:r>
    </w:p>
    <w:p w14:paraId="7D90960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식별된 위험에 대하여 발생 가능성 및 영향도를 고려하여 위험수준을 평가하고, 관리가 필요한 위험에 대해서는 우선순위를 정하여 개선방안을 수립한다.</w:t>
      </w:r>
    </w:p>
    <w:p w14:paraId="2ED8DD1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리스크 평가 결과는 위험수준에 따라 회사가 정한 기준으로 구분하여 관리할 수 있으며, 중대한 위험이 확인된 경우 우선적으로 필요한 개선조치를 실시한다.</w:t>
      </w:r>
    </w:p>
    <w:p w14:paraId="50A6A514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⑤ 회사는 정보보안 환경의 변화, 주요 정보보안 사고 발생 또는 정보시스템의 중요한 변경 등이 있는 경우 필요한 범위에서 추가적인 리스크 평가를 실시할 수 있다.</w:t>
      </w:r>
    </w:p>
    <w:p w14:paraId="2417D56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⑥ 정보보안 리스크 평가 결과 및 개선조치 사항은 별도의 평가보고서 또는 관리대장 등을 통해 기록·관리한다.</w:t>
      </w:r>
    </w:p>
    <w:p w14:paraId="41634BF4" w14:textId="602E3C71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1965A091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30. 개선조치 및 사후관리</w:t>
      </w:r>
    </w:p>
    <w:p w14:paraId="6ACD94B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① 회사는 정보보안 내부통제 점검, 리스크 평가, 정보보안 사고 및 신고·제보 등을 통해 개선이 필요한 사항이 확인된 경우 적절한 개선조치를 실시한다.</w:t>
      </w:r>
    </w:p>
    <w:p w14:paraId="6BD03475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개선조치에는 다음 사항이 포함될 수 있다.</w:t>
      </w:r>
    </w:p>
    <w:p w14:paraId="2D795B06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접근권한 조정 또는 회수 </w:t>
      </w:r>
    </w:p>
    <w:p w14:paraId="23A5CC06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관련 절차 및 기준의 보완 </w:t>
      </w:r>
    </w:p>
    <w:p w14:paraId="2A90C9AA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시스템 또는 보안설정 개선 </w:t>
      </w:r>
    </w:p>
    <w:p w14:paraId="0F953D2D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데이터 보호 및 백업체계 보완 </w:t>
      </w:r>
    </w:p>
    <w:p w14:paraId="6B58A696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임직원 교육 및 안내 강화 </w:t>
      </w:r>
    </w:p>
    <w:p w14:paraId="42FBAE05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사고 재발방지 조치 </w:t>
      </w:r>
    </w:p>
    <w:p w14:paraId="4C4FD473" w14:textId="77777777" w:rsidR="00BF6AE8" w:rsidRPr="00BF6AE8" w:rsidRDefault="00BF6AE8" w:rsidP="00BF6AE8">
      <w:pPr>
        <w:widowControl/>
        <w:numPr>
          <w:ilvl w:val="0"/>
          <w:numId w:val="27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기타 정보보안 위험을 감소시키기 위해 필요한 조치 </w:t>
      </w:r>
    </w:p>
    <w:p w14:paraId="2D96296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회사는 주요 개선사항에 대하여 담당부서, 개선내용 및 진행상황 등을 필요한 범위에서 관리하고 이행 여부를 확인한다.</w:t>
      </w:r>
    </w:p>
    <w:p w14:paraId="74C018C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④ 반복적으로 발생하거나 중대한 정보보안 위험이 확인되는 경우 원인을 분석하고 추가적인 개선대책을 검토한다.</w:t>
      </w:r>
    </w:p>
    <w:p w14:paraId="088396DD" w14:textId="38062E62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3B3F4678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31. 정보보안 위반 시 조치</w:t>
      </w:r>
    </w:p>
    <w:p w14:paraId="057F4D8D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임직원이 관련 법령 또는 본 지침 등 회사의 정보보안 관련 내부기준을 위반한 경우 회사는 위반의 내용과 정도 등을 확인하고 필요한 조치를 실시할 수 있다.</w:t>
      </w:r>
    </w:p>
    <w:p w14:paraId="7FCED989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정보보안 위반이 확인된 경우 회사는 사안의 성격과 중대성을 고려하여 다음과 같은 조치를 실시할 수 있다.</w:t>
      </w:r>
    </w:p>
    <w:p w14:paraId="3D7C4944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시정 또는 개선 요구 </w:t>
      </w:r>
    </w:p>
    <w:p w14:paraId="64139024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정보보안 교육 </w:t>
      </w:r>
    </w:p>
    <w:p w14:paraId="5D8D9822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접근권한 제한 또는 회수 </w:t>
      </w:r>
    </w:p>
    <w:p w14:paraId="1C122F23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관련 내부규정에 따른 경고 또는 징계 </w:t>
      </w:r>
    </w:p>
    <w:p w14:paraId="00A722F1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피해 복구 및 재발방지 조치 </w:t>
      </w:r>
    </w:p>
    <w:p w14:paraId="26F42722" w14:textId="77777777" w:rsidR="00BF6AE8" w:rsidRPr="00BF6AE8" w:rsidRDefault="00BF6AE8" w:rsidP="00BF6AE8">
      <w:pPr>
        <w:widowControl/>
        <w:numPr>
          <w:ilvl w:val="0"/>
          <w:numId w:val="28"/>
        </w:numPr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 xml:space="preserve">관련 법령에 따른 관계기관 신고 또는 기타 필요한 조치 </w:t>
      </w:r>
    </w:p>
    <w:p w14:paraId="7F8E03F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협력회사, 외부 용역업체 등 제3자가 회사의 정보보안 기준 또는 계약상 정보보호 의무를 중대하게 위반한 경우 회사는 사실관계를 확인하고 개선요구, 접근권한 제한, 계약상 조치 등 필요한 조치를 실시할 수 있다.</w:t>
      </w:r>
    </w:p>
    <w:p w14:paraId="063A0990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lastRenderedPageBreak/>
        <w:t>④ 회사는 정보보안 위반에 대한 조치 과정에서 관련자의 개인정보 및 기밀정보가 불필요하게 공개되지 않도록 관리한다.</w:t>
      </w:r>
    </w:p>
    <w:p w14:paraId="7B8D7C73" w14:textId="4E01D99D" w:rsidR="00BF6AE8" w:rsidRPr="00BF6AE8" w:rsidRDefault="00BF6AE8" w:rsidP="00BF6AE8">
      <w:pPr>
        <w:widowControl/>
        <w:wordWrap/>
        <w:autoSpaceDE/>
        <w:autoSpaceDN/>
        <w:spacing w:after="0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</w:p>
    <w:p w14:paraId="7DEC4F3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outlineLvl w:val="2"/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b/>
          <w:bCs/>
          <w:kern w:val="0"/>
          <w:sz w:val="24"/>
          <w14:ligatures w14:val="none"/>
        </w:rPr>
        <w:t>32. 지침의 관리 및 개정</w:t>
      </w:r>
    </w:p>
    <w:p w14:paraId="6DA90D4F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① 회사는 관련 법령, 정보보안 환경, 회사의 업무 및 정보시스템 변화 등을 고려하여 본 지침의 적정성을 필요한 경우 검토한다.</w:t>
      </w:r>
    </w:p>
    <w:p w14:paraId="09707F6C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② 정보보안 내부통제 점검, 리스크 평가 또는 정보보안 사고 등을 통해 본 지침의 보완이 필요하다고 판단되는 경우 관련 내용을 개정할 수 있다.</w:t>
      </w:r>
    </w:p>
    <w:p w14:paraId="3BD4FF1E" w14:textId="77777777" w:rsidR="00BF6AE8" w:rsidRPr="00BF6AE8" w:rsidRDefault="00BF6AE8" w:rsidP="00BF6AE8">
      <w:pPr>
        <w:widowControl/>
        <w:wordWrap/>
        <w:autoSpaceDE/>
        <w:autoSpaceDN/>
        <w:spacing w:before="100" w:beforeAutospacing="1" w:after="100" w:afterAutospacing="1"/>
        <w:rPr>
          <w:rFonts w:ascii="LG Smart UI Regular" w:eastAsia="LG Smart UI Regular" w:hAnsi="LG Smart UI Regular" w:cs="굴림"/>
          <w:kern w:val="0"/>
          <w:sz w:val="24"/>
          <w14:ligatures w14:val="none"/>
        </w:rPr>
      </w:pPr>
      <w:r w:rsidRPr="00BF6AE8">
        <w:rPr>
          <w:rFonts w:ascii="LG Smart UI Regular" w:eastAsia="LG Smart UI Regular" w:hAnsi="LG Smart UI Regular" w:cs="굴림"/>
          <w:kern w:val="0"/>
          <w:sz w:val="24"/>
          <w14:ligatures w14:val="none"/>
        </w:rPr>
        <w:t>③ 본 지침의 개정 및 운영은 회사의 관련 내부절차에 따라 관리한다.</w:t>
      </w:r>
    </w:p>
    <w:p w14:paraId="6F8DEE11" w14:textId="77777777" w:rsidR="00BF6AE8" w:rsidRPr="00BF6AE8" w:rsidRDefault="00BF6AE8" w:rsidP="001B1C90">
      <w:pPr>
        <w:rPr>
          <w:rFonts w:ascii="LG Smart UI Regular" w:eastAsia="LG Smart UI Regular" w:hAnsi="LG Smart UI Regular"/>
          <w:sz w:val="24"/>
        </w:rPr>
      </w:pPr>
    </w:p>
    <w:sectPr w:rsidR="00BF6AE8" w:rsidRPr="00BF6AE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960CD" w14:textId="77777777" w:rsidR="00B062BD" w:rsidRDefault="00B062BD" w:rsidP="001B1C90">
      <w:pPr>
        <w:spacing w:after="0"/>
      </w:pPr>
      <w:r>
        <w:separator/>
      </w:r>
    </w:p>
  </w:endnote>
  <w:endnote w:type="continuationSeparator" w:id="0">
    <w:p w14:paraId="39DCDB56" w14:textId="77777777" w:rsidR="00B062BD" w:rsidRDefault="00B062BD" w:rsidP="001B1C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D83B6" w14:textId="0839631B" w:rsidR="001B1C90" w:rsidRDefault="00B062BD" w:rsidP="001B1C90">
    <w:pPr>
      <w:pStyle w:val="ac"/>
      <w:jc w:val="right"/>
    </w:pPr>
    <w:r>
      <w:rPr>
        <w:noProof/>
      </w:rPr>
      <w:pict w14:anchorId="1683A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2" o:spid="_x0000_s2051" type="#_x0000_t75" style="position:absolute;left:0;text-align:left;margin-left:209.75pt;margin-top:677.75pt;width:237.5pt;height:42.05pt;z-index:-251656192;mso-position-horizontal-relative:margin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98DA5" w14:textId="77777777" w:rsidR="00B062BD" w:rsidRDefault="00B062BD" w:rsidP="001B1C90">
      <w:pPr>
        <w:spacing w:after="0"/>
      </w:pPr>
      <w:r>
        <w:separator/>
      </w:r>
    </w:p>
  </w:footnote>
  <w:footnote w:type="continuationSeparator" w:id="0">
    <w:p w14:paraId="2D39B8C0" w14:textId="77777777" w:rsidR="00B062BD" w:rsidRDefault="00B062BD" w:rsidP="001B1C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BD7D0" w14:textId="0999BAF2" w:rsidR="001B1C90" w:rsidRDefault="00B062BD">
    <w:pPr>
      <w:pStyle w:val="ab"/>
    </w:pPr>
    <w:r>
      <w:rPr>
        <w:noProof/>
      </w:rPr>
      <w:pict w14:anchorId="69A581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1" o:spid="_x0000_s2050" type="#_x0000_t75" style="position:absolute;margin-left:0;margin-top:0;width:451.2pt;height:79.9pt;z-index:-251657216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B04C" w14:textId="7BE88A64" w:rsidR="001B1C90" w:rsidRDefault="00F53285">
    <w:pPr>
      <w:pStyle w:val="ab"/>
    </w:pPr>
    <w:r w:rsidRPr="002B688E">
      <w:rPr>
        <w:rFonts w:ascii="LG Smart UI Regular" w:eastAsia="LG Smart UI Regular" w:hAnsi="LG Smart UI Regular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122B45" wp14:editId="0B12C32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71825" cy="228600"/>
              <wp:effectExtent l="0" t="0" r="9525" b="0"/>
              <wp:wrapNone/>
              <wp:docPr id="107696962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1825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E06F9" w14:textId="77777777" w:rsidR="00F53285" w:rsidRPr="00833E4F" w:rsidRDefault="00F53285" w:rsidP="00F53285">
                          <w:pPr>
                            <w:rPr>
                              <w:rFonts w:ascii="LG Smart UI Regular" w:eastAsia="LG Smart UI Regular" w:hAnsi="LG Smart UI Regular"/>
                              <w:color w:val="747474" w:themeColor="background2" w:themeShade="80"/>
                              <w:sz w:val="16"/>
                              <w:szCs w:val="16"/>
                            </w:rPr>
                          </w:pPr>
                          <w:r w:rsidRPr="00833E4F">
                            <w:rPr>
                              <w:rFonts w:ascii="LG Smart UI Regular" w:eastAsia="LG Smart UI Regular" w:hAnsi="LG Smart UI Regular" w:hint="eastAsia"/>
                              <w:color w:val="747474" w:themeColor="background2" w:themeShade="80"/>
                              <w:sz w:val="16"/>
                              <w:szCs w:val="16"/>
                            </w:rPr>
                            <w:t>본 문서는 코아오토모티브 정보자산으로 관련 법령에 의해 보호받습니다.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122B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249.7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4sPLgIAAFQEAAAOAAAAZHJzL2Uyb0RvYy54bWysVEtv2zAMvg/YfxB0X/xokmZGnCJLkWFA&#10;0BZIh54VWY4NyKImKbGzXz9Kdh7rdhp2kUmR4uP7SM8fukaSozC2BpXTZBRTIhSHolb7nH5/XX+a&#10;UWIdUwWToEROT8LSh8XHD/NWZyKFCmQhDMEgymatzmnlnM6iyPJKNMyOQAuFxhJMwxyqZh8VhrUY&#10;vZFRGsfTqAVTaANcWIu3j72RLkL8shTcPZelFY7InGJtLpwmnDt/Ros5y/aG6armQxnsH6poWK0w&#10;6SXUI3OMHEz9R6im5gYslG7EoYmgLGsuQg/YTRK/62ZbMS1CLwiO1ReY7P8Ly5+OW/1iiOu+QIcE&#10;ekBabTOLl76frjSN/2KlBO0I4ekCm+gc4Xh5l9wns3RCCUdbms6mccA1ur7WxrqvAhrihZwapCWg&#10;xY4b6zAjup5dfDILsi7WtZRB8aMgVtKQI0MSpQs14ovfvKQibU6nd5M4BFbgn/eRpcIE15685Lpd&#10;NzS6g+KE/RvoR8Nqvq6xyA2z7oUZnAVsGefbPeNRSsAkMEiUVGB+/u3e+yNFaKWkxdnKqf1xYEZQ&#10;Ir8pJO9zMh77YQzKeHKfomJuLbtbizo0K8DOE9wkzYPo/Z08i6WB5g3XYOmzookpjrlz6s7iyvUT&#10;j2vExXIZnHD8NHMbtdXch/ZIewpeuzdm9MCTQ4af4DyFLHtHV+/rXypYHhyUdeDSA9yjOuCOoxso&#10;HtbM78atHryuP4PFLwAAAP//AwBQSwMEFAAGAAgAAAAhAHPjqZvdAAAABAEAAA8AAABkcnMvZG93&#10;bnJldi54bWxMj0FLw0AQhe+C/2EZwYu0G42tbcymiKgFbza1pbdtdkyC2dmQ3Sbx3zt60cvA4z3e&#10;+yZdjbYRPXa+dqTgehqBQCqcqalUsM2fJwsQPmgyunGECr7Qwyo7P0t1YtxAb9hvQim4hHyiFVQh&#10;tImUvqjQaj91LRJ7H66zOrDsSmk6PXC5beRNFM2l1TXxQqVbfKyw+NycrILDVbl/9ePL+xDP4vZp&#10;3ed3O5MrdXkxPtyDCDiGvzD84DM6ZMx0dCcyXjQK+JHwe9m7XS5nII4K4nkEMkvlf/jsGwAA//8D&#10;AFBLAQItABQABgAIAAAAIQC2gziS/gAAAOEBAAATAAAAAAAAAAAAAAAAAAAAAABbQ29udGVudF9U&#10;eXBlc10ueG1sUEsBAi0AFAAGAAgAAAAhADj9If/WAAAAlAEAAAsAAAAAAAAAAAAAAAAALwEAAF9y&#10;ZWxzLy5yZWxzUEsBAi0AFAAGAAgAAAAhAPdviw8uAgAAVAQAAA4AAAAAAAAAAAAAAAAALgIAAGRy&#10;cy9lMm9Eb2MueG1sUEsBAi0AFAAGAAgAAAAhAHPjqZvdAAAABAEAAA8AAAAAAAAAAAAAAAAAiAQA&#10;AGRycy9kb3ducmV2LnhtbFBLBQYAAAAABAAEAPMAAACSBQAAAAA=&#10;" fillcolor="white [3201]" stroked="f" strokeweight=".5pt">
              <v:textbox>
                <w:txbxContent>
                  <w:p w14:paraId="060E06F9" w14:textId="77777777" w:rsidR="00F53285" w:rsidRPr="00833E4F" w:rsidRDefault="00F53285" w:rsidP="00F53285">
                    <w:pPr>
                      <w:rPr>
                        <w:rFonts w:ascii="LG Smart UI Regular" w:eastAsia="LG Smart UI Regular" w:hAnsi="LG Smart UI Regular"/>
                        <w:color w:val="747474" w:themeColor="background2" w:themeShade="80"/>
                        <w:sz w:val="16"/>
                        <w:szCs w:val="16"/>
                      </w:rPr>
                    </w:pPr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본 문서는 </w:t>
                    </w:r>
                    <w:proofErr w:type="spellStart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>코아오토모티브</w:t>
                    </w:r>
                    <w:proofErr w:type="spellEnd"/>
                    <w:r w:rsidRPr="00833E4F">
                      <w:rPr>
                        <w:rFonts w:ascii="LG Smart UI Regular" w:eastAsia="LG Smart UI Regular" w:hAnsi="LG Smart UI Regular" w:hint="eastAsia"/>
                        <w:color w:val="747474" w:themeColor="background2" w:themeShade="80"/>
                        <w:sz w:val="16"/>
                        <w:szCs w:val="16"/>
                      </w:rPr>
                      <w:t xml:space="preserve"> 정보자산으로 관련 법령에 의해 보호받습니다.</w:t>
                    </w:r>
                  </w:p>
                </w:txbxContent>
              </v:textbox>
            </v:shape>
          </w:pict>
        </mc:Fallback>
      </mc:AlternateContent>
    </w:r>
    <w:r w:rsidR="001B1C90">
      <w:ptab w:relativeTo="margin" w:alignment="center" w:leader="none"/>
    </w:r>
    <w:r w:rsidR="001B1C90">
      <w:ptab w:relativeTo="margin" w:alignment="right" w:leader="none"/>
    </w:r>
    <w:sdt>
      <w:sdtPr>
        <w:id w:val="968859952"/>
        <w:placeholder>
          <w:docPart w:val="07124790FF5D4105AEBBB3C2FDB210C2"/>
        </w:placeholder>
        <w:temporary/>
        <w:showingPlcHdr/>
        <w15:appearance w15:val="hidden"/>
      </w:sdtPr>
      <w:sdtEndPr/>
      <w:sdtContent>
        <w:r w:rsidR="001B1C90">
          <w:rPr>
            <w:lang w:val="ko-KR"/>
          </w:rPr>
          <w:t>[여기에 입력]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E54E8" w14:textId="74733D1D" w:rsidR="001B1C90" w:rsidRDefault="00B062BD">
    <w:pPr>
      <w:pStyle w:val="ab"/>
    </w:pPr>
    <w:r>
      <w:rPr>
        <w:noProof/>
      </w:rPr>
      <w:pict w14:anchorId="03FC8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4449500" o:spid="_x0000_s2049" type="#_x0000_t75" style="position:absolute;margin-left:0;margin-top:0;width:451.2pt;height:79.9pt;z-index:-251658240;mso-position-horizontal:center;mso-position-horizontal-relative:margin;mso-position-vertical:center;mso-position-vertical-relative:margin" o:allowincell="f">
          <v:imagedata r:id="rId1" o:title="코아오토모티브 로고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5118"/>
    <w:multiLevelType w:val="hybridMultilevel"/>
    <w:tmpl w:val="6A083816"/>
    <w:lvl w:ilvl="0" w:tplc="DBFE3CA8">
      <w:start w:val="1"/>
      <w:numFmt w:val="bullet"/>
      <w:lvlText w:val=""/>
      <w:lvlJc w:val="left"/>
      <w:pPr>
        <w:ind w:left="800" w:hanging="360"/>
      </w:pPr>
      <w:rPr>
        <w:rFonts w:ascii="Wingdings" w:eastAsia="LG Smart UI Regular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8B66C71"/>
    <w:multiLevelType w:val="hybridMultilevel"/>
    <w:tmpl w:val="D1FA114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1FB0922"/>
    <w:multiLevelType w:val="multilevel"/>
    <w:tmpl w:val="F81AA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E5669"/>
    <w:multiLevelType w:val="hybridMultilevel"/>
    <w:tmpl w:val="9AAC530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0D54562"/>
    <w:multiLevelType w:val="hybridMultilevel"/>
    <w:tmpl w:val="E6C2371E"/>
    <w:lvl w:ilvl="0" w:tplc="50E26E36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61B198F"/>
    <w:multiLevelType w:val="hybridMultilevel"/>
    <w:tmpl w:val="0F2A3A0C"/>
    <w:lvl w:ilvl="0" w:tplc="04090011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2FE06588"/>
    <w:multiLevelType w:val="multilevel"/>
    <w:tmpl w:val="DBE8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7754C"/>
    <w:multiLevelType w:val="hybridMultilevel"/>
    <w:tmpl w:val="8C6E01F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336B602B"/>
    <w:multiLevelType w:val="hybridMultilevel"/>
    <w:tmpl w:val="0F8E1DB2"/>
    <w:lvl w:ilvl="0" w:tplc="D3C850A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506542A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3C3C18A8"/>
    <w:multiLevelType w:val="hybridMultilevel"/>
    <w:tmpl w:val="13EEDDFC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1" w15:restartNumberingAfterBreak="0">
    <w:nsid w:val="3E644991"/>
    <w:multiLevelType w:val="multilevel"/>
    <w:tmpl w:val="0756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990985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3" w15:restartNumberingAfterBreak="0">
    <w:nsid w:val="403E399E"/>
    <w:multiLevelType w:val="multilevel"/>
    <w:tmpl w:val="5214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40664C"/>
    <w:multiLevelType w:val="multilevel"/>
    <w:tmpl w:val="92DC6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3C2C7E"/>
    <w:multiLevelType w:val="hybridMultilevel"/>
    <w:tmpl w:val="4D12FF8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466E3327"/>
    <w:multiLevelType w:val="multilevel"/>
    <w:tmpl w:val="13B4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5D1074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8" w15:restartNumberingAfterBreak="0">
    <w:nsid w:val="53F40AA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6905419C"/>
    <w:multiLevelType w:val="hybridMultilevel"/>
    <w:tmpl w:val="77FED990"/>
    <w:lvl w:ilvl="0" w:tplc="04090011">
      <w:start w:val="1"/>
      <w:numFmt w:val="decimalEnclosedCircle"/>
      <w:lvlText w:val="%1"/>
      <w:lvlJc w:val="left"/>
      <w:pPr>
        <w:ind w:left="2200" w:hanging="440"/>
      </w:pPr>
    </w:lvl>
    <w:lvl w:ilvl="1" w:tplc="04090019" w:tentative="1">
      <w:start w:val="1"/>
      <w:numFmt w:val="upperLetter"/>
      <w:lvlText w:val="%2."/>
      <w:lvlJc w:val="left"/>
      <w:pPr>
        <w:ind w:left="2640" w:hanging="440"/>
      </w:pPr>
    </w:lvl>
    <w:lvl w:ilvl="2" w:tplc="0409001B" w:tentative="1">
      <w:start w:val="1"/>
      <w:numFmt w:val="lowerRoman"/>
      <w:lvlText w:val="%3."/>
      <w:lvlJc w:val="right"/>
      <w:pPr>
        <w:ind w:left="3080" w:hanging="440"/>
      </w:pPr>
    </w:lvl>
    <w:lvl w:ilvl="3" w:tplc="0409000F" w:tentative="1">
      <w:start w:val="1"/>
      <w:numFmt w:val="decimal"/>
      <w:lvlText w:val="%4."/>
      <w:lvlJc w:val="left"/>
      <w:pPr>
        <w:ind w:left="3520" w:hanging="440"/>
      </w:pPr>
    </w:lvl>
    <w:lvl w:ilvl="4" w:tplc="04090019" w:tentative="1">
      <w:start w:val="1"/>
      <w:numFmt w:val="upperLetter"/>
      <w:lvlText w:val="%5."/>
      <w:lvlJc w:val="left"/>
      <w:pPr>
        <w:ind w:left="3960" w:hanging="440"/>
      </w:pPr>
    </w:lvl>
    <w:lvl w:ilvl="5" w:tplc="0409001B" w:tentative="1">
      <w:start w:val="1"/>
      <w:numFmt w:val="lowerRoman"/>
      <w:lvlText w:val="%6."/>
      <w:lvlJc w:val="right"/>
      <w:pPr>
        <w:ind w:left="4400" w:hanging="440"/>
      </w:pPr>
    </w:lvl>
    <w:lvl w:ilvl="6" w:tplc="0409000F" w:tentative="1">
      <w:start w:val="1"/>
      <w:numFmt w:val="decimal"/>
      <w:lvlText w:val="%7."/>
      <w:lvlJc w:val="left"/>
      <w:pPr>
        <w:ind w:left="4840" w:hanging="440"/>
      </w:pPr>
    </w:lvl>
    <w:lvl w:ilvl="7" w:tplc="04090019" w:tentative="1">
      <w:start w:val="1"/>
      <w:numFmt w:val="upperLetter"/>
      <w:lvlText w:val="%8."/>
      <w:lvlJc w:val="left"/>
      <w:pPr>
        <w:ind w:left="5280" w:hanging="440"/>
      </w:pPr>
    </w:lvl>
    <w:lvl w:ilvl="8" w:tplc="0409001B" w:tentative="1">
      <w:start w:val="1"/>
      <w:numFmt w:val="lowerRoman"/>
      <w:lvlText w:val="%9."/>
      <w:lvlJc w:val="right"/>
      <w:pPr>
        <w:ind w:left="5720" w:hanging="440"/>
      </w:pPr>
    </w:lvl>
  </w:abstractNum>
  <w:abstractNum w:abstractNumId="20" w15:restartNumberingAfterBreak="0">
    <w:nsid w:val="720E405F"/>
    <w:multiLevelType w:val="hybridMultilevel"/>
    <w:tmpl w:val="E6C2371E"/>
    <w:lvl w:ilvl="0" w:tplc="FFFFFFFF">
      <w:start w:val="1"/>
      <w:numFmt w:val="decimalEnclosedCircle"/>
      <w:lvlText w:val="%1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2254A51"/>
    <w:multiLevelType w:val="multilevel"/>
    <w:tmpl w:val="93F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D76FAD"/>
    <w:multiLevelType w:val="hybridMultilevel"/>
    <w:tmpl w:val="6B82FC16"/>
    <w:lvl w:ilvl="0" w:tplc="290659B2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77060622"/>
    <w:multiLevelType w:val="multilevel"/>
    <w:tmpl w:val="FB6C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9410B2"/>
    <w:multiLevelType w:val="hybridMultilevel"/>
    <w:tmpl w:val="01101CBC"/>
    <w:lvl w:ilvl="0" w:tplc="0E10C1B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C4A69394">
      <w:start w:val="1"/>
      <w:numFmt w:val="decimalEnclosedCircle"/>
      <w:lvlText w:val="%2"/>
      <w:lvlJc w:val="left"/>
      <w:pPr>
        <w:ind w:left="1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7E4747A8"/>
    <w:multiLevelType w:val="multilevel"/>
    <w:tmpl w:val="7F06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274894"/>
    <w:multiLevelType w:val="multilevel"/>
    <w:tmpl w:val="3D68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41272F"/>
    <w:multiLevelType w:val="hybridMultilevel"/>
    <w:tmpl w:val="D5163270"/>
    <w:lvl w:ilvl="0" w:tplc="3B2EE1D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50E26E36">
      <w:start w:val="1"/>
      <w:numFmt w:val="decimalEnclosedCircle"/>
      <w:lvlText w:val="%2"/>
      <w:lvlJc w:val="left"/>
      <w:pPr>
        <w:ind w:left="135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5"/>
  </w:num>
  <w:num w:numId="2">
    <w:abstractNumId w:val="1"/>
  </w:num>
  <w:num w:numId="3">
    <w:abstractNumId w:val="27"/>
  </w:num>
  <w:num w:numId="4">
    <w:abstractNumId w:val="8"/>
  </w:num>
  <w:num w:numId="5">
    <w:abstractNumId w:val="0"/>
  </w:num>
  <w:num w:numId="6">
    <w:abstractNumId w:val="24"/>
  </w:num>
  <w:num w:numId="7">
    <w:abstractNumId w:val="22"/>
  </w:num>
  <w:num w:numId="8">
    <w:abstractNumId w:val="19"/>
  </w:num>
  <w:num w:numId="9">
    <w:abstractNumId w:val="3"/>
  </w:num>
  <w:num w:numId="10">
    <w:abstractNumId w:val="4"/>
  </w:num>
  <w:num w:numId="11">
    <w:abstractNumId w:val="5"/>
  </w:num>
  <w:num w:numId="12">
    <w:abstractNumId w:val="7"/>
  </w:num>
  <w:num w:numId="13">
    <w:abstractNumId w:val="18"/>
  </w:num>
  <w:num w:numId="14">
    <w:abstractNumId w:val="10"/>
  </w:num>
  <w:num w:numId="15">
    <w:abstractNumId w:val="17"/>
  </w:num>
  <w:num w:numId="16">
    <w:abstractNumId w:val="9"/>
  </w:num>
  <w:num w:numId="17">
    <w:abstractNumId w:val="20"/>
  </w:num>
  <w:num w:numId="18">
    <w:abstractNumId w:val="12"/>
  </w:num>
  <w:num w:numId="19">
    <w:abstractNumId w:val="25"/>
  </w:num>
  <w:num w:numId="20">
    <w:abstractNumId w:val="23"/>
  </w:num>
  <w:num w:numId="21">
    <w:abstractNumId w:val="21"/>
  </w:num>
  <w:num w:numId="22">
    <w:abstractNumId w:val="2"/>
  </w:num>
  <w:num w:numId="23">
    <w:abstractNumId w:val="11"/>
  </w:num>
  <w:num w:numId="24">
    <w:abstractNumId w:val="26"/>
  </w:num>
  <w:num w:numId="25">
    <w:abstractNumId w:val="14"/>
  </w:num>
  <w:num w:numId="26">
    <w:abstractNumId w:val="16"/>
  </w:num>
  <w:num w:numId="27">
    <w:abstractNumId w:val="13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4F"/>
    <w:rsid w:val="000227F7"/>
    <w:rsid w:val="0009741E"/>
    <w:rsid w:val="000B3820"/>
    <w:rsid w:val="00127660"/>
    <w:rsid w:val="00135BED"/>
    <w:rsid w:val="00156C06"/>
    <w:rsid w:val="001B1852"/>
    <w:rsid w:val="001B1C90"/>
    <w:rsid w:val="001D68F9"/>
    <w:rsid w:val="00216B85"/>
    <w:rsid w:val="002608C5"/>
    <w:rsid w:val="002702DB"/>
    <w:rsid w:val="002A1B8D"/>
    <w:rsid w:val="002B688E"/>
    <w:rsid w:val="002D26BD"/>
    <w:rsid w:val="002E29BD"/>
    <w:rsid w:val="002F7EAA"/>
    <w:rsid w:val="00310857"/>
    <w:rsid w:val="00323299"/>
    <w:rsid w:val="00387E13"/>
    <w:rsid w:val="003C71AB"/>
    <w:rsid w:val="00440D52"/>
    <w:rsid w:val="004730FB"/>
    <w:rsid w:val="00495CE1"/>
    <w:rsid w:val="004D1DF4"/>
    <w:rsid w:val="00521900"/>
    <w:rsid w:val="005649E6"/>
    <w:rsid w:val="00577B00"/>
    <w:rsid w:val="005A51F7"/>
    <w:rsid w:val="005B70ED"/>
    <w:rsid w:val="005D6DB1"/>
    <w:rsid w:val="0071761E"/>
    <w:rsid w:val="00720236"/>
    <w:rsid w:val="00770206"/>
    <w:rsid w:val="007A36B4"/>
    <w:rsid w:val="007A4E57"/>
    <w:rsid w:val="00800E4B"/>
    <w:rsid w:val="00817BCA"/>
    <w:rsid w:val="0082581B"/>
    <w:rsid w:val="00833E4F"/>
    <w:rsid w:val="0084206C"/>
    <w:rsid w:val="0084701B"/>
    <w:rsid w:val="00867390"/>
    <w:rsid w:val="008F54E8"/>
    <w:rsid w:val="009C4442"/>
    <w:rsid w:val="00A016F0"/>
    <w:rsid w:val="00B062BD"/>
    <w:rsid w:val="00B84C4C"/>
    <w:rsid w:val="00BC00C6"/>
    <w:rsid w:val="00BF6AE8"/>
    <w:rsid w:val="00C6051C"/>
    <w:rsid w:val="00DC4857"/>
    <w:rsid w:val="00DC6A62"/>
    <w:rsid w:val="00DE001F"/>
    <w:rsid w:val="00DE0C43"/>
    <w:rsid w:val="00E24D81"/>
    <w:rsid w:val="00E257C2"/>
    <w:rsid w:val="00E8751D"/>
    <w:rsid w:val="00ED010D"/>
    <w:rsid w:val="00EE2C06"/>
    <w:rsid w:val="00F522E2"/>
    <w:rsid w:val="00F53285"/>
    <w:rsid w:val="00F73A9A"/>
    <w:rsid w:val="00FD1F67"/>
    <w:rsid w:val="00FD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52DE3FD"/>
  <w15:chartTrackingRefBased/>
  <w15:docId w15:val="{BE924836-EDD7-4A65-AF18-9D00CDF3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33E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3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833E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3E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3E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3E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3E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3E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3E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33E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833E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833E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33E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33E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3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3E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33E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33E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3E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33E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3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33E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3E4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3E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B1C90"/>
  </w:style>
  <w:style w:type="paragraph" w:styleId="ac">
    <w:name w:val="footer"/>
    <w:basedOn w:val="a"/>
    <w:link w:val="Char4"/>
    <w:uiPriority w:val="99"/>
    <w:unhideWhenUsed/>
    <w:rsid w:val="001B1C9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B1C90"/>
  </w:style>
  <w:style w:type="paragraph" w:styleId="ad">
    <w:name w:val="Normal (Web)"/>
    <w:basedOn w:val="a"/>
    <w:uiPriority w:val="99"/>
    <w:semiHidden/>
    <w:unhideWhenUsed/>
    <w:rsid w:val="00817BC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e">
    <w:name w:val="Strong"/>
    <w:basedOn w:val="a0"/>
    <w:uiPriority w:val="22"/>
    <w:qFormat/>
    <w:rsid w:val="00817BCA"/>
    <w:rPr>
      <w:b/>
      <w:bCs/>
    </w:rPr>
  </w:style>
  <w:style w:type="paragraph" w:customStyle="1" w:styleId="pdq2pgselectionanchorcontainer">
    <w:name w:val="pdq2pg_selectionanchorcontainer"/>
    <w:basedOn w:val="a"/>
    <w:rsid w:val="00216B85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7124790FF5D4105AEBBB3C2FDB210C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01A207-4CDE-46DE-BEEB-269142B4D529}"/>
      </w:docPartPr>
      <w:docPartBody>
        <w:p w:rsidR="001B3FD9" w:rsidRDefault="0069188E" w:rsidP="0069188E">
          <w:pPr>
            <w:pStyle w:val="07124790FF5D4105AEBBB3C2FDB210C2"/>
          </w:pPr>
          <w:r>
            <w:rPr>
              <w:lang w:val="ko-KR"/>
            </w:rPr>
            <w:t>[여기에 입력]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G Smart UI Regular">
    <w:panose1 w:val="020B0500000101010101"/>
    <w:charset w:val="81"/>
    <w:family w:val="modern"/>
    <w:pitch w:val="variable"/>
    <w:sig w:usb0="F00002FF" w:usb1="59D7F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8E"/>
    <w:rsid w:val="000119F7"/>
    <w:rsid w:val="000227F7"/>
    <w:rsid w:val="0009741E"/>
    <w:rsid w:val="001B1852"/>
    <w:rsid w:val="001B3FD9"/>
    <w:rsid w:val="002608C5"/>
    <w:rsid w:val="002D1CB8"/>
    <w:rsid w:val="002D5B8A"/>
    <w:rsid w:val="00327FDB"/>
    <w:rsid w:val="00440D52"/>
    <w:rsid w:val="005B32E5"/>
    <w:rsid w:val="006123E8"/>
    <w:rsid w:val="0069188E"/>
    <w:rsid w:val="00715386"/>
    <w:rsid w:val="00770206"/>
    <w:rsid w:val="007A36B4"/>
    <w:rsid w:val="00893640"/>
    <w:rsid w:val="009E2694"/>
    <w:rsid w:val="00B4045B"/>
    <w:rsid w:val="00BA3787"/>
    <w:rsid w:val="00E24D81"/>
    <w:rsid w:val="00E257C2"/>
    <w:rsid w:val="00ED010D"/>
    <w:rsid w:val="00F03A38"/>
    <w:rsid w:val="00F522E2"/>
    <w:rsid w:val="00F9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124790FF5D4105AEBBB3C2FDB210C2">
    <w:name w:val="07124790FF5D4105AEBBB3C2FDB210C2"/>
    <w:rsid w:val="0069188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21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준 허</dc:creator>
  <cp:keywords/>
  <dc:description/>
  <cp:lastModifiedBy>Microsoft 계정</cp:lastModifiedBy>
  <cp:revision>30</cp:revision>
  <dcterms:created xsi:type="dcterms:W3CDTF">2026-05-14T03:19:00Z</dcterms:created>
  <dcterms:modified xsi:type="dcterms:W3CDTF">2026-09-09T08:58:00Z</dcterms:modified>
</cp:coreProperties>
</file>